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C85F7" w14:textId="77777777" w:rsidR="006557BD" w:rsidRPr="009C5DFF" w:rsidRDefault="006557BD" w:rsidP="006557BD">
      <w:pPr>
        <w:pStyle w:val="Ttulo"/>
        <w:rPr>
          <w:rFonts w:ascii="Times New Roman" w:hAnsi="Times New Roman"/>
          <w:sz w:val="22"/>
          <w:szCs w:val="22"/>
        </w:rPr>
      </w:pPr>
      <w:r w:rsidRPr="009C5DFF">
        <w:rPr>
          <w:rFonts w:ascii="Times New Roman" w:hAnsi="Times New Roman"/>
          <w:sz w:val="22"/>
          <w:szCs w:val="22"/>
        </w:rPr>
        <w:t>LEI COMPLEMENTAR Nº</w:t>
      </w:r>
      <w:r>
        <w:rPr>
          <w:rFonts w:ascii="Times New Roman" w:hAnsi="Times New Roman"/>
          <w:sz w:val="22"/>
          <w:szCs w:val="22"/>
        </w:rPr>
        <w:t xml:space="preserve"> 462,</w:t>
      </w:r>
      <w:r w:rsidRPr="009C5DFF">
        <w:rPr>
          <w:rFonts w:ascii="Times New Roman" w:hAnsi="Times New Roman"/>
          <w:sz w:val="22"/>
          <w:szCs w:val="22"/>
        </w:rPr>
        <w:t xml:space="preserve"> DE </w:t>
      </w:r>
      <w:r>
        <w:rPr>
          <w:rFonts w:ascii="Times New Roman" w:hAnsi="Times New Roman"/>
          <w:sz w:val="22"/>
          <w:szCs w:val="22"/>
        </w:rPr>
        <w:t>12</w:t>
      </w:r>
      <w:r w:rsidRPr="009C5DFF">
        <w:rPr>
          <w:rFonts w:ascii="Times New Roman" w:hAnsi="Times New Roman"/>
          <w:sz w:val="22"/>
          <w:szCs w:val="22"/>
        </w:rPr>
        <w:t xml:space="preserve"> DE </w:t>
      </w:r>
      <w:r>
        <w:rPr>
          <w:rFonts w:ascii="Times New Roman" w:hAnsi="Times New Roman"/>
          <w:sz w:val="22"/>
          <w:szCs w:val="22"/>
        </w:rPr>
        <w:t>AGOSTO</w:t>
      </w:r>
      <w:r w:rsidRPr="009C5DFF">
        <w:rPr>
          <w:rFonts w:ascii="Times New Roman" w:hAnsi="Times New Roman"/>
          <w:sz w:val="22"/>
          <w:szCs w:val="22"/>
        </w:rPr>
        <w:t xml:space="preserve"> DE 2022.</w:t>
      </w:r>
    </w:p>
    <w:p w14:paraId="678C2247" w14:textId="77777777" w:rsidR="006557BD" w:rsidRPr="009C5DFF" w:rsidRDefault="006557BD" w:rsidP="006557BD">
      <w:pPr>
        <w:pStyle w:val="Recuodecorpodetexto"/>
        <w:ind w:left="5670" w:right="49"/>
        <w:rPr>
          <w:rFonts w:ascii="Times New Roman" w:hAnsi="Times New Roman"/>
          <w:sz w:val="22"/>
          <w:szCs w:val="22"/>
          <w:u w:val="single"/>
        </w:rPr>
      </w:pPr>
    </w:p>
    <w:p w14:paraId="060BFDED" w14:textId="77777777" w:rsidR="006557BD" w:rsidRPr="009C5DFF" w:rsidRDefault="006557BD" w:rsidP="006557BD">
      <w:pPr>
        <w:autoSpaceDE w:val="0"/>
        <w:autoSpaceDN w:val="0"/>
        <w:adjustRightInd w:val="0"/>
        <w:ind w:left="3402" w:right="49"/>
        <w:jc w:val="both"/>
        <w:rPr>
          <w:rFonts w:ascii="Times New Roman" w:hAnsi="Times New Roman"/>
          <w:b/>
          <w:bCs/>
          <w:sz w:val="22"/>
          <w:szCs w:val="22"/>
        </w:rPr>
      </w:pPr>
      <w:r w:rsidRPr="009C5DFF">
        <w:rPr>
          <w:rFonts w:ascii="Times New Roman" w:hAnsi="Times New Roman"/>
          <w:b/>
          <w:bCs/>
          <w:sz w:val="22"/>
          <w:szCs w:val="22"/>
        </w:rPr>
        <w:t xml:space="preserve">AUTORIZA O PODER EXECUTIVO A CONCEDER ISENÇÃO DE TRIBUTOS MUNICIPAIS VISANDO A PARTICIPAÇÃO DO MUNICÍPIO DE CABREÚVA NO PROGRAMA CASA VERDE E AMARELA, INSTITUÍDO PELA LEI FEDERAL Nº14.118/21 E DÁ OUTRAS PROVIDÊNCIAS. </w:t>
      </w:r>
    </w:p>
    <w:p w14:paraId="15191171" w14:textId="77777777" w:rsidR="006557BD" w:rsidRPr="009C5DFF" w:rsidRDefault="006557BD" w:rsidP="006557BD">
      <w:pPr>
        <w:autoSpaceDE w:val="0"/>
        <w:autoSpaceDN w:val="0"/>
        <w:adjustRightInd w:val="0"/>
        <w:ind w:left="5670" w:right="49"/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7DBED332" w14:textId="77777777" w:rsidR="006557BD" w:rsidRPr="009C5DFF" w:rsidRDefault="006557BD" w:rsidP="006557BD">
      <w:pPr>
        <w:autoSpaceDE w:val="0"/>
        <w:autoSpaceDN w:val="0"/>
        <w:adjustRightInd w:val="0"/>
        <w:ind w:left="5670" w:right="49"/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1CB91961" w14:textId="77777777" w:rsidR="006557BD" w:rsidRPr="009C5DFF" w:rsidRDefault="006557BD" w:rsidP="006557BD">
      <w:pPr>
        <w:ind w:left="1134" w:right="49" w:firstLine="2127"/>
        <w:jc w:val="both"/>
        <w:rPr>
          <w:rFonts w:ascii="Times New Roman" w:hAnsi="Times New Roman"/>
          <w:sz w:val="22"/>
          <w:szCs w:val="22"/>
        </w:rPr>
      </w:pPr>
      <w:r w:rsidRPr="009C5DFF">
        <w:rPr>
          <w:rFonts w:ascii="Times New Roman" w:hAnsi="Times New Roman"/>
          <w:b/>
          <w:sz w:val="22"/>
          <w:szCs w:val="22"/>
        </w:rPr>
        <w:t>ANTONIO CARLOS MANGINI,</w:t>
      </w:r>
      <w:r w:rsidRPr="009C5DFF">
        <w:rPr>
          <w:rFonts w:ascii="Times New Roman" w:hAnsi="Times New Roman"/>
          <w:sz w:val="22"/>
          <w:szCs w:val="22"/>
        </w:rPr>
        <w:t xml:space="preserve"> Prefeito Municipal de Cabreúva, Estado de São Paulo, no uso de atribuições que lhe são conferidas por Lei;</w:t>
      </w:r>
    </w:p>
    <w:p w14:paraId="040F6D97" w14:textId="77777777" w:rsidR="006557BD" w:rsidRPr="009C5DFF" w:rsidRDefault="006557BD" w:rsidP="006557BD">
      <w:pPr>
        <w:ind w:left="1134" w:right="49" w:firstLine="2127"/>
        <w:jc w:val="both"/>
        <w:rPr>
          <w:rFonts w:ascii="Times New Roman" w:hAnsi="Times New Roman"/>
          <w:sz w:val="22"/>
          <w:szCs w:val="22"/>
        </w:rPr>
      </w:pPr>
    </w:p>
    <w:p w14:paraId="5EEBFB0B" w14:textId="77777777" w:rsidR="006557BD" w:rsidRPr="009C5DFF" w:rsidRDefault="006557BD" w:rsidP="006557BD">
      <w:pPr>
        <w:ind w:left="1134" w:right="49" w:firstLine="2127"/>
        <w:jc w:val="both"/>
        <w:rPr>
          <w:rFonts w:ascii="Times New Roman" w:hAnsi="Times New Roman"/>
          <w:sz w:val="22"/>
          <w:szCs w:val="22"/>
        </w:rPr>
      </w:pPr>
      <w:r w:rsidRPr="009C5DFF">
        <w:rPr>
          <w:rFonts w:ascii="Times New Roman" w:hAnsi="Times New Roman"/>
          <w:b/>
          <w:sz w:val="22"/>
          <w:szCs w:val="22"/>
        </w:rPr>
        <w:t>FAZ SABER QUE,</w:t>
      </w:r>
      <w:r w:rsidRPr="009C5DFF">
        <w:rPr>
          <w:rFonts w:ascii="Times New Roman" w:hAnsi="Times New Roman"/>
          <w:sz w:val="22"/>
          <w:szCs w:val="22"/>
        </w:rPr>
        <w:t xml:space="preserve"> a Câmara Municipal de Cabreúva aprova e ele sanciona e promulga a seguinte Lei</w:t>
      </w:r>
      <w:r>
        <w:rPr>
          <w:rFonts w:ascii="Times New Roman" w:hAnsi="Times New Roman"/>
          <w:sz w:val="22"/>
          <w:szCs w:val="22"/>
        </w:rPr>
        <w:t>:</w:t>
      </w:r>
    </w:p>
    <w:p w14:paraId="1E0AAFE3" w14:textId="77777777" w:rsidR="006557BD" w:rsidRPr="009C5DFF" w:rsidRDefault="006557BD" w:rsidP="006557BD">
      <w:pPr>
        <w:ind w:left="1134" w:right="49" w:firstLine="2127"/>
        <w:jc w:val="both"/>
        <w:rPr>
          <w:rFonts w:ascii="Times New Roman" w:hAnsi="Times New Roman"/>
          <w:sz w:val="22"/>
          <w:szCs w:val="22"/>
        </w:rPr>
      </w:pPr>
    </w:p>
    <w:p w14:paraId="1B0A579B" w14:textId="77777777" w:rsidR="006557BD" w:rsidRPr="009C5DFF" w:rsidRDefault="006557BD" w:rsidP="006557BD">
      <w:pPr>
        <w:ind w:left="1134" w:right="49" w:firstLine="2127"/>
        <w:jc w:val="both"/>
        <w:rPr>
          <w:rFonts w:ascii="Times New Roman" w:hAnsi="Times New Roman"/>
          <w:sz w:val="22"/>
          <w:szCs w:val="22"/>
        </w:rPr>
      </w:pPr>
      <w:r w:rsidRPr="009C5DFF">
        <w:rPr>
          <w:rFonts w:ascii="Times New Roman" w:hAnsi="Times New Roman"/>
          <w:b/>
          <w:bCs/>
          <w:sz w:val="22"/>
          <w:szCs w:val="22"/>
        </w:rPr>
        <w:t>Art. 1º</w:t>
      </w:r>
      <w:r w:rsidRPr="009C5DFF">
        <w:rPr>
          <w:rFonts w:ascii="Times New Roman" w:hAnsi="Times New Roman"/>
          <w:sz w:val="22"/>
          <w:szCs w:val="22"/>
        </w:rPr>
        <w:t> Fica o Poder Executivo autorizado a fazer medidas de desoneração tributária, de modo a conceder isenção de tributos municipais, conforme disposições desta Lei Complementar, visando à participação do Município de Cabreúva no Programa Casa Verde e Amarela, instituído pela </w:t>
      </w:r>
      <w:hyperlink r:id="rId7" w:history="1">
        <w:r w:rsidRPr="009C5DFF">
          <w:rPr>
            <w:rStyle w:val="Hyperlink"/>
            <w:rFonts w:ascii="Times New Roman" w:hAnsi="Times New Roman"/>
            <w:color w:val="auto"/>
            <w:sz w:val="22"/>
            <w:szCs w:val="22"/>
            <w:u w:val="none"/>
          </w:rPr>
          <w:t>Lei Federal nº 14.118 de 12 de janeiro de 20</w:t>
        </w:r>
      </w:hyperlink>
      <w:r w:rsidRPr="009C5DFF">
        <w:rPr>
          <w:rFonts w:ascii="Times New Roman" w:hAnsi="Times New Roman"/>
          <w:sz w:val="22"/>
          <w:szCs w:val="22"/>
        </w:rPr>
        <w:t>21, objetivando amenizar o problema habitacional da população de baixa renda e a diminuição do déficit habitacional no Município.</w:t>
      </w:r>
    </w:p>
    <w:p w14:paraId="76CF9B5D" w14:textId="77777777" w:rsidR="006557BD" w:rsidRPr="009C5DFF" w:rsidRDefault="006557BD" w:rsidP="006557BD">
      <w:pPr>
        <w:ind w:left="1134" w:right="49" w:firstLine="2127"/>
        <w:jc w:val="both"/>
        <w:rPr>
          <w:rFonts w:ascii="Times New Roman" w:hAnsi="Times New Roman"/>
          <w:sz w:val="22"/>
          <w:szCs w:val="22"/>
        </w:rPr>
      </w:pPr>
      <w:r w:rsidRPr="009C5DFF">
        <w:rPr>
          <w:rFonts w:ascii="Times New Roman" w:hAnsi="Times New Roman"/>
          <w:sz w:val="22"/>
          <w:szCs w:val="22"/>
        </w:rPr>
        <w:t> </w:t>
      </w:r>
    </w:p>
    <w:p w14:paraId="1588389F" w14:textId="77777777" w:rsidR="006557BD" w:rsidRPr="009C5DFF" w:rsidRDefault="006557BD" w:rsidP="006557BD">
      <w:pPr>
        <w:ind w:left="1134" w:right="49" w:firstLine="2127"/>
        <w:jc w:val="both"/>
        <w:rPr>
          <w:rFonts w:ascii="Times New Roman" w:hAnsi="Times New Roman"/>
          <w:sz w:val="22"/>
          <w:szCs w:val="22"/>
        </w:rPr>
      </w:pPr>
      <w:r w:rsidRPr="009C5DFF">
        <w:rPr>
          <w:rFonts w:ascii="Times New Roman" w:hAnsi="Times New Roman"/>
          <w:b/>
          <w:bCs/>
          <w:sz w:val="22"/>
          <w:szCs w:val="22"/>
        </w:rPr>
        <w:t>Art. 2º</w:t>
      </w:r>
      <w:r w:rsidRPr="009C5DFF">
        <w:rPr>
          <w:rFonts w:ascii="Times New Roman" w:hAnsi="Times New Roman"/>
          <w:sz w:val="22"/>
          <w:szCs w:val="22"/>
        </w:rPr>
        <w:t> A título de medidas de desoneração tributária em decorrência do Programa Casa Verde e Amarela, conceder-se-á:</w:t>
      </w:r>
    </w:p>
    <w:p w14:paraId="25F0ECBA" w14:textId="77777777" w:rsidR="006557BD" w:rsidRPr="009C5DFF" w:rsidRDefault="006557BD" w:rsidP="006557BD">
      <w:pPr>
        <w:ind w:left="1134" w:right="49" w:firstLine="2127"/>
        <w:jc w:val="both"/>
        <w:rPr>
          <w:rFonts w:ascii="Times New Roman" w:hAnsi="Times New Roman"/>
          <w:sz w:val="22"/>
          <w:szCs w:val="22"/>
        </w:rPr>
      </w:pPr>
      <w:r w:rsidRPr="009C5DFF">
        <w:rPr>
          <w:rFonts w:ascii="Times New Roman" w:hAnsi="Times New Roman"/>
          <w:sz w:val="22"/>
          <w:szCs w:val="22"/>
        </w:rPr>
        <w:t> </w:t>
      </w:r>
    </w:p>
    <w:p w14:paraId="26B6618E" w14:textId="77777777" w:rsidR="006557BD" w:rsidRPr="009C5DFF" w:rsidRDefault="006557BD" w:rsidP="006557BD">
      <w:pPr>
        <w:ind w:left="1134" w:right="49" w:firstLine="2127"/>
        <w:jc w:val="both"/>
        <w:rPr>
          <w:rFonts w:ascii="Times New Roman" w:hAnsi="Times New Roman"/>
          <w:sz w:val="22"/>
          <w:szCs w:val="22"/>
        </w:rPr>
      </w:pPr>
      <w:r w:rsidRPr="009C5DFF">
        <w:rPr>
          <w:rFonts w:ascii="Times New Roman" w:hAnsi="Times New Roman"/>
          <w:b/>
          <w:bCs/>
          <w:sz w:val="22"/>
          <w:szCs w:val="22"/>
        </w:rPr>
        <w:t>I-</w:t>
      </w:r>
      <w:r w:rsidRPr="009C5DFF">
        <w:rPr>
          <w:rFonts w:ascii="Times New Roman" w:hAnsi="Times New Roman"/>
          <w:sz w:val="22"/>
          <w:szCs w:val="22"/>
        </w:rPr>
        <w:t> </w:t>
      </w:r>
      <w:proofErr w:type="gramStart"/>
      <w:r w:rsidRPr="009C5DFF">
        <w:rPr>
          <w:rFonts w:ascii="Times New Roman" w:hAnsi="Times New Roman"/>
          <w:sz w:val="22"/>
          <w:szCs w:val="22"/>
        </w:rPr>
        <w:t>isenção</w:t>
      </w:r>
      <w:proofErr w:type="gramEnd"/>
      <w:r w:rsidRPr="009C5DFF">
        <w:rPr>
          <w:rFonts w:ascii="Times New Roman" w:hAnsi="Times New Roman"/>
          <w:sz w:val="22"/>
          <w:szCs w:val="22"/>
        </w:rPr>
        <w:t xml:space="preserve"> da Taxa de Licença para a execução de arruamento, loteamentos, condomínios e obras;</w:t>
      </w:r>
    </w:p>
    <w:p w14:paraId="3DC95117" w14:textId="77777777" w:rsidR="006557BD" w:rsidRPr="009C5DFF" w:rsidRDefault="006557BD" w:rsidP="006557BD">
      <w:pPr>
        <w:ind w:left="1134" w:right="49" w:firstLine="2127"/>
        <w:jc w:val="both"/>
        <w:rPr>
          <w:rFonts w:ascii="Times New Roman" w:hAnsi="Times New Roman"/>
          <w:sz w:val="22"/>
          <w:szCs w:val="22"/>
        </w:rPr>
      </w:pPr>
      <w:r w:rsidRPr="009C5DFF">
        <w:rPr>
          <w:rFonts w:ascii="Times New Roman" w:hAnsi="Times New Roman"/>
          <w:b/>
          <w:bCs/>
          <w:sz w:val="22"/>
          <w:szCs w:val="22"/>
        </w:rPr>
        <w:t>II-</w:t>
      </w:r>
      <w:r w:rsidRPr="009C5DFF">
        <w:rPr>
          <w:rFonts w:ascii="Times New Roman" w:hAnsi="Times New Roman"/>
          <w:sz w:val="22"/>
          <w:szCs w:val="22"/>
        </w:rPr>
        <w:t> </w:t>
      </w:r>
      <w:proofErr w:type="gramStart"/>
      <w:r w:rsidRPr="009C5DFF">
        <w:rPr>
          <w:rFonts w:ascii="Times New Roman" w:hAnsi="Times New Roman"/>
          <w:sz w:val="22"/>
          <w:szCs w:val="22"/>
        </w:rPr>
        <w:t>isenção</w:t>
      </w:r>
      <w:proofErr w:type="gramEnd"/>
      <w:r w:rsidRPr="009C5DFF">
        <w:rPr>
          <w:rFonts w:ascii="Times New Roman" w:hAnsi="Times New Roman"/>
          <w:sz w:val="22"/>
          <w:szCs w:val="22"/>
        </w:rPr>
        <w:t xml:space="preserve"> do Imposto de Transmissão de Bens Imóveis, incidente na aquisição de imóvel pelo Fundo de Arrendamento Residencial;</w:t>
      </w:r>
    </w:p>
    <w:p w14:paraId="6F38A449" w14:textId="77777777" w:rsidR="006557BD" w:rsidRPr="009C5DFF" w:rsidRDefault="006557BD" w:rsidP="006557BD">
      <w:pPr>
        <w:ind w:left="1134" w:right="49" w:firstLine="2127"/>
        <w:jc w:val="both"/>
        <w:rPr>
          <w:rFonts w:ascii="Times New Roman" w:hAnsi="Times New Roman"/>
          <w:sz w:val="22"/>
          <w:szCs w:val="22"/>
        </w:rPr>
      </w:pPr>
      <w:r w:rsidRPr="009C5DFF">
        <w:rPr>
          <w:rFonts w:ascii="Times New Roman" w:hAnsi="Times New Roman"/>
          <w:b/>
          <w:bCs/>
          <w:sz w:val="22"/>
          <w:szCs w:val="22"/>
        </w:rPr>
        <w:t>III-</w:t>
      </w:r>
      <w:r w:rsidRPr="009C5DFF">
        <w:rPr>
          <w:rFonts w:ascii="Times New Roman" w:hAnsi="Times New Roman"/>
          <w:sz w:val="22"/>
          <w:szCs w:val="22"/>
        </w:rPr>
        <w:t> isenção do Imposto de Transmissão de Bens Imóveis, incidente na transmissão de propriedade definitiva do imóvel aos mutuários;</w:t>
      </w:r>
    </w:p>
    <w:p w14:paraId="6B0388EA" w14:textId="77777777" w:rsidR="006557BD" w:rsidRPr="009C5DFF" w:rsidRDefault="006557BD" w:rsidP="006557BD">
      <w:pPr>
        <w:ind w:left="1134" w:right="49" w:firstLine="2127"/>
        <w:jc w:val="both"/>
        <w:rPr>
          <w:rFonts w:ascii="Times New Roman" w:hAnsi="Times New Roman"/>
          <w:sz w:val="22"/>
          <w:szCs w:val="22"/>
        </w:rPr>
      </w:pPr>
      <w:r w:rsidRPr="009C5DFF">
        <w:rPr>
          <w:rFonts w:ascii="Times New Roman" w:hAnsi="Times New Roman"/>
          <w:b/>
          <w:bCs/>
          <w:sz w:val="22"/>
          <w:szCs w:val="22"/>
        </w:rPr>
        <w:t>IV-</w:t>
      </w:r>
      <w:r w:rsidRPr="009C5DFF">
        <w:rPr>
          <w:rFonts w:ascii="Times New Roman" w:hAnsi="Times New Roman"/>
          <w:sz w:val="22"/>
          <w:szCs w:val="22"/>
        </w:rPr>
        <w:t> </w:t>
      </w:r>
      <w:proofErr w:type="gramStart"/>
      <w:r w:rsidRPr="009C5DFF">
        <w:rPr>
          <w:rFonts w:ascii="Times New Roman" w:hAnsi="Times New Roman"/>
          <w:sz w:val="22"/>
          <w:szCs w:val="22"/>
        </w:rPr>
        <w:t>isenção</w:t>
      </w:r>
      <w:proofErr w:type="gramEnd"/>
      <w:r w:rsidRPr="009C5DFF">
        <w:rPr>
          <w:rFonts w:ascii="Times New Roman" w:hAnsi="Times New Roman"/>
          <w:sz w:val="22"/>
          <w:szCs w:val="22"/>
        </w:rPr>
        <w:t xml:space="preserve"> do Imposto Sobre Serviços de Qualquer Natureza, incidente sobre os serviços necessários a construção dos empreendimentos vinculado ao programa;</w:t>
      </w:r>
    </w:p>
    <w:p w14:paraId="01A877B7" w14:textId="77777777" w:rsidR="006557BD" w:rsidRPr="009C5DFF" w:rsidRDefault="006557BD" w:rsidP="006557BD">
      <w:pPr>
        <w:ind w:left="1134" w:right="49" w:firstLine="2127"/>
        <w:jc w:val="both"/>
        <w:rPr>
          <w:rFonts w:ascii="Times New Roman" w:hAnsi="Times New Roman"/>
          <w:sz w:val="22"/>
          <w:szCs w:val="22"/>
        </w:rPr>
      </w:pPr>
      <w:r w:rsidRPr="009C5DFF">
        <w:rPr>
          <w:rFonts w:ascii="Times New Roman" w:hAnsi="Times New Roman"/>
          <w:b/>
          <w:bCs/>
          <w:sz w:val="22"/>
          <w:szCs w:val="22"/>
        </w:rPr>
        <w:t>V-</w:t>
      </w:r>
      <w:r w:rsidRPr="009C5DFF">
        <w:rPr>
          <w:rFonts w:ascii="Times New Roman" w:hAnsi="Times New Roman"/>
          <w:sz w:val="22"/>
          <w:szCs w:val="22"/>
        </w:rPr>
        <w:t> </w:t>
      </w:r>
      <w:proofErr w:type="gramStart"/>
      <w:r w:rsidRPr="009C5DFF">
        <w:rPr>
          <w:rFonts w:ascii="Times New Roman" w:hAnsi="Times New Roman"/>
          <w:sz w:val="22"/>
          <w:szCs w:val="22"/>
        </w:rPr>
        <w:t>isenção</w:t>
      </w:r>
      <w:proofErr w:type="gramEnd"/>
      <w:r w:rsidRPr="009C5DFF">
        <w:rPr>
          <w:rFonts w:ascii="Times New Roman" w:hAnsi="Times New Roman"/>
          <w:sz w:val="22"/>
          <w:szCs w:val="22"/>
        </w:rPr>
        <w:t xml:space="preserve"> do Imposto de Predial e Territorial Urbano (IPTU).</w:t>
      </w:r>
    </w:p>
    <w:p w14:paraId="370560F4" w14:textId="77777777" w:rsidR="006557BD" w:rsidRPr="009C5DFF" w:rsidRDefault="006557BD" w:rsidP="006557BD">
      <w:pPr>
        <w:ind w:left="1134" w:right="49" w:firstLine="2127"/>
        <w:jc w:val="both"/>
        <w:rPr>
          <w:rFonts w:ascii="Times New Roman" w:hAnsi="Times New Roman"/>
          <w:sz w:val="22"/>
          <w:szCs w:val="22"/>
        </w:rPr>
      </w:pPr>
      <w:r w:rsidRPr="009C5DFF">
        <w:rPr>
          <w:rFonts w:ascii="Times New Roman" w:hAnsi="Times New Roman"/>
          <w:sz w:val="22"/>
          <w:szCs w:val="22"/>
        </w:rPr>
        <w:t> </w:t>
      </w:r>
    </w:p>
    <w:p w14:paraId="64653054" w14:textId="77777777" w:rsidR="006557BD" w:rsidRPr="009C5DFF" w:rsidRDefault="006557BD" w:rsidP="006557BD">
      <w:pPr>
        <w:ind w:left="1134" w:right="49" w:firstLine="2127"/>
        <w:jc w:val="both"/>
        <w:rPr>
          <w:rFonts w:ascii="Times New Roman" w:hAnsi="Times New Roman"/>
          <w:sz w:val="22"/>
          <w:szCs w:val="22"/>
        </w:rPr>
      </w:pPr>
      <w:r w:rsidRPr="009C5DFF">
        <w:rPr>
          <w:rFonts w:ascii="Times New Roman" w:hAnsi="Times New Roman"/>
          <w:b/>
          <w:bCs/>
          <w:sz w:val="22"/>
          <w:szCs w:val="22"/>
        </w:rPr>
        <w:t>§ 1º</w:t>
      </w:r>
      <w:r w:rsidRPr="009C5DFF">
        <w:rPr>
          <w:rFonts w:ascii="Times New Roman" w:hAnsi="Times New Roman"/>
          <w:sz w:val="22"/>
          <w:szCs w:val="22"/>
        </w:rPr>
        <w:t> A isenção dos incisos II e III aplicar-se-á uma única vez no imóvel.</w:t>
      </w:r>
    </w:p>
    <w:p w14:paraId="18FBFAF5" w14:textId="77777777" w:rsidR="006557BD" w:rsidRPr="009C5DFF" w:rsidRDefault="006557BD" w:rsidP="006557BD">
      <w:pPr>
        <w:ind w:left="1134" w:right="49" w:firstLine="2127"/>
        <w:jc w:val="both"/>
        <w:rPr>
          <w:rFonts w:ascii="Times New Roman" w:hAnsi="Times New Roman"/>
          <w:sz w:val="22"/>
          <w:szCs w:val="22"/>
        </w:rPr>
      </w:pPr>
      <w:r w:rsidRPr="009C5DFF">
        <w:rPr>
          <w:rFonts w:ascii="Times New Roman" w:hAnsi="Times New Roman"/>
          <w:sz w:val="22"/>
          <w:szCs w:val="22"/>
        </w:rPr>
        <w:t> </w:t>
      </w:r>
    </w:p>
    <w:p w14:paraId="15D746D3" w14:textId="77777777" w:rsidR="006557BD" w:rsidRPr="009C5DFF" w:rsidRDefault="006557BD" w:rsidP="006557BD">
      <w:pPr>
        <w:ind w:left="1134" w:right="49" w:firstLine="2127"/>
        <w:jc w:val="both"/>
        <w:rPr>
          <w:rFonts w:ascii="Times New Roman" w:hAnsi="Times New Roman"/>
          <w:sz w:val="22"/>
          <w:szCs w:val="22"/>
        </w:rPr>
      </w:pPr>
      <w:r w:rsidRPr="009C5DFF">
        <w:rPr>
          <w:rFonts w:ascii="Times New Roman" w:hAnsi="Times New Roman"/>
          <w:b/>
          <w:bCs/>
          <w:sz w:val="22"/>
          <w:szCs w:val="22"/>
        </w:rPr>
        <w:lastRenderedPageBreak/>
        <w:t>§ 2º</w:t>
      </w:r>
      <w:r w:rsidRPr="009C5DFF">
        <w:rPr>
          <w:rFonts w:ascii="Times New Roman" w:hAnsi="Times New Roman"/>
          <w:sz w:val="22"/>
          <w:szCs w:val="22"/>
        </w:rPr>
        <w:t> A isenção do inciso IV e V aplicar-se-á somente durante a execução da obra.</w:t>
      </w:r>
    </w:p>
    <w:p w14:paraId="7EC4BA81" w14:textId="77777777" w:rsidR="006557BD" w:rsidRPr="009C5DFF" w:rsidRDefault="006557BD" w:rsidP="006557BD">
      <w:pPr>
        <w:ind w:left="1134" w:right="49" w:firstLine="2127"/>
        <w:jc w:val="both"/>
        <w:rPr>
          <w:rFonts w:ascii="Times New Roman" w:hAnsi="Times New Roman"/>
          <w:sz w:val="22"/>
          <w:szCs w:val="22"/>
        </w:rPr>
      </w:pPr>
      <w:r w:rsidRPr="009C5DFF">
        <w:rPr>
          <w:rFonts w:ascii="Times New Roman" w:hAnsi="Times New Roman"/>
          <w:sz w:val="22"/>
          <w:szCs w:val="22"/>
        </w:rPr>
        <w:t> </w:t>
      </w:r>
    </w:p>
    <w:p w14:paraId="5C33ED5C" w14:textId="679EF513" w:rsidR="006557BD" w:rsidRPr="009C5DFF" w:rsidRDefault="006557BD" w:rsidP="006557BD">
      <w:pPr>
        <w:ind w:left="1134" w:right="49" w:firstLine="2127"/>
        <w:jc w:val="both"/>
        <w:rPr>
          <w:rFonts w:ascii="Times New Roman" w:hAnsi="Times New Roman"/>
          <w:sz w:val="22"/>
          <w:szCs w:val="22"/>
        </w:rPr>
      </w:pPr>
      <w:r w:rsidRPr="009C5DFF">
        <w:rPr>
          <w:rFonts w:ascii="Times New Roman" w:hAnsi="Times New Roman"/>
          <w:b/>
          <w:bCs/>
          <w:sz w:val="22"/>
          <w:szCs w:val="22"/>
        </w:rPr>
        <w:t>Art.</w:t>
      </w:r>
      <w:r>
        <w:rPr>
          <w:rFonts w:ascii="Times New Roman" w:hAnsi="Times New Roman"/>
          <w:b/>
          <w:bCs/>
          <w:sz w:val="22"/>
          <w:szCs w:val="22"/>
        </w:rPr>
        <w:t xml:space="preserve"> </w:t>
      </w:r>
      <w:r w:rsidRPr="009C5DFF">
        <w:rPr>
          <w:rFonts w:ascii="Times New Roman" w:hAnsi="Times New Roman"/>
          <w:b/>
          <w:bCs/>
          <w:sz w:val="22"/>
          <w:szCs w:val="22"/>
        </w:rPr>
        <w:t>3º</w:t>
      </w:r>
      <w:r w:rsidRPr="009C5DFF">
        <w:rPr>
          <w:rFonts w:ascii="Times New Roman" w:hAnsi="Times New Roman"/>
          <w:sz w:val="22"/>
          <w:szCs w:val="22"/>
        </w:rPr>
        <w:t> A Secretaria Municipal da Fazenda emitirá documento atestando que o imóvel é integrante do Programa Casa Verde e Amarela.</w:t>
      </w:r>
    </w:p>
    <w:p w14:paraId="4F25BE0F" w14:textId="77777777" w:rsidR="006557BD" w:rsidRPr="009C5DFF" w:rsidRDefault="006557BD" w:rsidP="006557BD">
      <w:pPr>
        <w:ind w:left="1134" w:right="49" w:firstLine="2127"/>
        <w:jc w:val="both"/>
        <w:rPr>
          <w:rFonts w:ascii="Times New Roman" w:hAnsi="Times New Roman"/>
          <w:sz w:val="22"/>
          <w:szCs w:val="22"/>
        </w:rPr>
      </w:pPr>
      <w:r w:rsidRPr="009C5DFF">
        <w:rPr>
          <w:rFonts w:ascii="Times New Roman" w:hAnsi="Times New Roman"/>
          <w:sz w:val="22"/>
          <w:szCs w:val="22"/>
        </w:rPr>
        <w:t>  </w:t>
      </w:r>
    </w:p>
    <w:p w14:paraId="75F924E8" w14:textId="77777777" w:rsidR="006557BD" w:rsidRPr="009C5DFF" w:rsidRDefault="006557BD" w:rsidP="006557BD">
      <w:pPr>
        <w:ind w:left="1134" w:right="49" w:firstLine="2127"/>
        <w:jc w:val="both"/>
        <w:rPr>
          <w:rFonts w:ascii="Times New Roman" w:hAnsi="Times New Roman"/>
          <w:sz w:val="22"/>
          <w:szCs w:val="22"/>
        </w:rPr>
      </w:pPr>
      <w:r w:rsidRPr="009C5DFF">
        <w:rPr>
          <w:rFonts w:ascii="Times New Roman" w:hAnsi="Times New Roman"/>
          <w:b/>
          <w:bCs/>
          <w:sz w:val="22"/>
          <w:szCs w:val="22"/>
        </w:rPr>
        <w:t>Art. 4º</w:t>
      </w:r>
      <w:r w:rsidRPr="009C5DFF">
        <w:rPr>
          <w:rFonts w:ascii="Times New Roman" w:hAnsi="Times New Roman"/>
          <w:sz w:val="22"/>
          <w:szCs w:val="22"/>
        </w:rPr>
        <w:t> Esta Lei entra em vigor na data de sua publicação, revogadas as disposições em contrário.</w:t>
      </w:r>
    </w:p>
    <w:p w14:paraId="7209C1DA" w14:textId="77777777" w:rsidR="006557BD" w:rsidRPr="009C5DFF" w:rsidRDefault="006557BD" w:rsidP="006557BD">
      <w:pPr>
        <w:ind w:left="1134" w:right="49" w:firstLine="2127"/>
        <w:jc w:val="both"/>
        <w:rPr>
          <w:rFonts w:ascii="Times New Roman" w:hAnsi="Times New Roman"/>
          <w:sz w:val="22"/>
          <w:szCs w:val="22"/>
        </w:rPr>
      </w:pPr>
      <w:r w:rsidRPr="009C5DFF">
        <w:rPr>
          <w:rFonts w:ascii="Times New Roman" w:hAnsi="Times New Roman"/>
          <w:sz w:val="22"/>
          <w:szCs w:val="22"/>
        </w:rPr>
        <w:t> </w:t>
      </w:r>
    </w:p>
    <w:p w14:paraId="7B5EC5D9" w14:textId="77777777" w:rsidR="006557BD" w:rsidRPr="009C5DFF" w:rsidRDefault="006557BD" w:rsidP="006557BD">
      <w:pPr>
        <w:ind w:left="1090"/>
        <w:jc w:val="both"/>
        <w:rPr>
          <w:rFonts w:ascii="Times New Roman" w:hAnsi="Times New Roman"/>
          <w:sz w:val="22"/>
          <w:szCs w:val="22"/>
        </w:rPr>
      </w:pPr>
      <w:r w:rsidRPr="009C5DFF">
        <w:rPr>
          <w:rFonts w:ascii="Times New Roman" w:hAnsi="Times New Roman"/>
          <w:bCs/>
          <w:sz w:val="22"/>
          <w:szCs w:val="22"/>
        </w:rPr>
        <w:t xml:space="preserve">      </w:t>
      </w:r>
      <w:r w:rsidRPr="009C5DFF">
        <w:rPr>
          <w:rFonts w:ascii="Times New Roman" w:hAnsi="Times New Roman"/>
          <w:b/>
          <w:bCs/>
          <w:sz w:val="22"/>
          <w:szCs w:val="22"/>
        </w:rPr>
        <w:t>PREFEITURA DO MUNICÍPIO DE CABREÚVA</w:t>
      </w:r>
      <w:r w:rsidRPr="009C5DFF">
        <w:rPr>
          <w:rFonts w:ascii="Times New Roman" w:hAnsi="Times New Roman"/>
          <w:sz w:val="22"/>
          <w:szCs w:val="22"/>
        </w:rPr>
        <w:t xml:space="preserve">, em </w:t>
      </w:r>
      <w:r>
        <w:rPr>
          <w:rFonts w:ascii="Times New Roman" w:hAnsi="Times New Roman"/>
          <w:sz w:val="22"/>
          <w:szCs w:val="22"/>
        </w:rPr>
        <w:t>12</w:t>
      </w:r>
      <w:r w:rsidRPr="009C5DFF">
        <w:rPr>
          <w:rFonts w:ascii="Times New Roman" w:hAnsi="Times New Roman"/>
          <w:sz w:val="22"/>
          <w:szCs w:val="22"/>
        </w:rPr>
        <w:t xml:space="preserve"> de </w:t>
      </w:r>
      <w:r>
        <w:rPr>
          <w:rFonts w:ascii="Times New Roman" w:hAnsi="Times New Roman"/>
          <w:sz w:val="22"/>
          <w:szCs w:val="22"/>
        </w:rPr>
        <w:t>agosto</w:t>
      </w:r>
      <w:r w:rsidRPr="009C5DFF">
        <w:rPr>
          <w:rFonts w:ascii="Times New Roman" w:hAnsi="Times New Roman"/>
          <w:sz w:val="22"/>
          <w:szCs w:val="22"/>
        </w:rPr>
        <w:t xml:space="preserve"> de 2022.</w:t>
      </w:r>
    </w:p>
    <w:p w14:paraId="7DD90732" w14:textId="77777777" w:rsidR="006557BD" w:rsidRPr="009C5DFF" w:rsidRDefault="006557BD" w:rsidP="006557BD">
      <w:pPr>
        <w:ind w:left="1134"/>
        <w:jc w:val="center"/>
        <w:rPr>
          <w:rFonts w:ascii="Times New Roman" w:hAnsi="Times New Roman"/>
          <w:sz w:val="22"/>
          <w:szCs w:val="22"/>
        </w:rPr>
      </w:pPr>
    </w:p>
    <w:p w14:paraId="09F602A0" w14:textId="77777777" w:rsidR="006557BD" w:rsidRPr="009C5DFF" w:rsidRDefault="006557BD" w:rsidP="006557BD">
      <w:pPr>
        <w:ind w:left="1134"/>
        <w:jc w:val="center"/>
        <w:rPr>
          <w:rFonts w:ascii="Times New Roman" w:hAnsi="Times New Roman"/>
          <w:sz w:val="22"/>
          <w:szCs w:val="22"/>
        </w:rPr>
      </w:pPr>
    </w:p>
    <w:p w14:paraId="3DCF7889" w14:textId="77777777" w:rsidR="006557BD" w:rsidRPr="009C5DFF" w:rsidRDefault="006557BD" w:rsidP="006557BD">
      <w:pPr>
        <w:ind w:left="1134"/>
        <w:jc w:val="center"/>
        <w:rPr>
          <w:rFonts w:ascii="Times New Roman" w:hAnsi="Times New Roman"/>
          <w:sz w:val="22"/>
          <w:szCs w:val="22"/>
        </w:rPr>
      </w:pPr>
    </w:p>
    <w:p w14:paraId="5B4FF363" w14:textId="77777777" w:rsidR="006557BD" w:rsidRPr="009C5DFF" w:rsidRDefault="006557BD" w:rsidP="006557BD">
      <w:pPr>
        <w:jc w:val="center"/>
        <w:rPr>
          <w:rFonts w:ascii="Times New Roman" w:hAnsi="Times New Roman"/>
          <w:b/>
          <w:sz w:val="22"/>
          <w:szCs w:val="22"/>
        </w:rPr>
      </w:pPr>
      <w:r w:rsidRPr="009C5DFF">
        <w:rPr>
          <w:rFonts w:ascii="Times New Roman" w:hAnsi="Times New Roman"/>
          <w:b/>
          <w:sz w:val="22"/>
          <w:szCs w:val="22"/>
        </w:rPr>
        <w:t>ANTONIO CARLOS MANGINI</w:t>
      </w:r>
    </w:p>
    <w:p w14:paraId="25391214" w14:textId="11441287" w:rsidR="006557BD" w:rsidRPr="006557BD" w:rsidRDefault="006557BD" w:rsidP="006557BD">
      <w:pPr>
        <w:pStyle w:val="Ttulo6"/>
        <w:rPr>
          <w:rFonts w:ascii="Times New Roman" w:hAnsi="Times New Roman" w:cs="Times New Roman"/>
          <w:b/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</w:t>
      </w:r>
      <w:r w:rsidRPr="006557BD">
        <w:rPr>
          <w:rFonts w:ascii="Times New Roman" w:hAnsi="Times New Roman" w:cs="Times New Roman"/>
          <w:b/>
          <w:color w:val="auto"/>
          <w:sz w:val="22"/>
          <w:szCs w:val="22"/>
        </w:rPr>
        <w:t>Prefeito</w:t>
      </w:r>
    </w:p>
    <w:p w14:paraId="19775F70" w14:textId="77777777" w:rsidR="006557BD" w:rsidRPr="006557BD" w:rsidRDefault="006557BD" w:rsidP="006557BD">
      <w:pPr>
        <w:rPr>
          <w:rFonts w:ascii="Times New Roman" w:hAnsi="Times New Roman" w:cs="Times New Roman"/>
        </w:rPr>
      </w:pPr>
    </w:p>
    <w:p w14:paraId="1394FAD2" w14:textId="77777777" w:rsidR="006557BD" w:rsidRPr="00FF1D80" w:rsidRDefault="006557BD" w:rsidP="006557BD">
      <w:pPr>
        <w:spacing w:after="120"/>
        <w:ind w:left="1134" w:right="49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FF1D80">
        <w:rPr>
          <w:rFonts w:ascii="Times New Roman" w:hAnsi="Times New Roman" w:cs="Times New Roman"/>
          <w:b/>
          <w:bCs/>
          <w:sz w:val="22"/>
          <w:szCs w:val="22"/>
        </w:rPr>
        <w:t xml:space="preserve">Publicada </w:t>
      </w:r>
      <w:r w:rsidRPr="00FF1D80">
        <w:rPr>
          <w:rFonts w:ascii="Times New Roman" w:hAnsi="Times New Roman" w:cs="Times New Roman"/>
          <w:bCs/>
          <w:sz w:val="22"/>
          <w:szCs w:val="22"/>
        </w:rPr>
        <w:t xml:space="preserve">no Diário Oficial Eletrônico do Município. Arquivada no Setor de    Expediente da Prefeitura de Cabreúva, em </w:t>
      </w:r>
      <w:r>
        <w:rPr>
          <w:rFonts w:ascii="Times New Roman" w:hAnsi="Times New Roman"/>
          <w:bCs/>
          <w:sz w:val="22"/>
          <w:szCs w:val="22"/>
        </w:rPr>
        <w:t>12</w:t>
      </w:r>
      <w:r w:rsidRPr="00FF1D80">
        <w:rPr>
          <w:rFonts w:ascii="Times New Roman" w:hAnsi="Times New Roman" w:cs="Times New Roman"/>
          <w:bCs/>
          <w:sz w:val="22"/>
          <w:szCs w:val="22"/>
        </w:rPr>
        <w:t xml:space="preserve"> de agosto de 2022.</w:t>
      </w:r>
    </w:p>
    <w:p w14:paraId="5567076E" w14:textId="77777777" w:rsidR="006557BD" w:rsidRPr="00FF1D80" w:rsidRDefault="006557BD" w:rsidP="006557BD">
      <w:pPr>
        <w:spacing w:after="120"/>
        <w:ind w:right="-285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6C94E931" w14:textId="77777777" w:rsidR="006557BD" w:rsidRPr="00FF1D80" w:rsidRDefault="006557BD" w:rsidP="006557BD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27C2DBA9" w14:textId="5B64E088" w:rsidR="006557BD" w:rsidRPr="00FF1D80" w:rsidRDefault="006557BD" w:rsidP="006557BD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FF1D80">
        <w:rPr>
          <w:rFonts w:ascii="Times New Roman" w:hAnsi="Times New Roman" w:cs="Times New Roman"/>
          <w:b/>
          <w:bCs/>
          <w:sz w:val="22"/>
          <w:szCs w:val="22"/>
        </w:rPr>
        <w:t xml:space="preserve">         </w:t>
      </w:r>
      <w:r w:rsidR="00581269">
        <w:rPr>
          <w:rFonts w:ascii="Times New Roman" w:hAnsi="Times New Roman" w:cs="Times New Roman"/>
          <w:b/>
          <w:bCs/>
          <w:sz w:val="22"/>
          <w:szCs w:val="22"/>
        </w:rPr>
        <w:t>IVONE CONCEIÇÃO MADRID AMBAR</w:t>
      </w:r>
    </w:p>
    <w:p w14:paraId="7971BABB" w14:textId="57B0053B" w:rsidR="006557BD" w:rsidRPr="00FF1D80" w:rsidRDefault="006557BD" w:rsidP="006557BD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FF1D80">
        <w:rPr>
          <w:rFonts w:ascii="Times New Roman" w:hAnsi="Times New Roman" w:cs="Times New Roman"/>
          <w:b/>
          <w:bCs/>
          <w:sz w:val="22"/>
          <w:szCs w:val="22"/>
        </w:rPr>
        <w:t xml:space="preserve">         </w:t>
      </w:r>
      <w:r w:rsidR="00581269">
        <w:rPr>
          <w:rFonts w:ascii="Times New Roman" w:hAnsi="Times New Roman" w:cs="Times New Roman"/>
          <w:b/>
          <w:bCs/>
          <w:sz w:val="22"/>
          <w:szCs w:val="22"/>
        </w:rPr>
        <w:t>Procuradora</w:t>
      </w:r>
      <w:r w:rsidRPr="00FF1D80">
        <w:rPr>
          <w:rFonts w:ascii="Times New Roman" w:hAnsi="Times New Roman" w:cs="Times New Roman"/>
          <w:b/>
          <w:bCs/>
          <w:sz w:val="22"/>
          <w:szCs w:val="22"/>
        </w:rPr>
        <w:t xml:space="preserve"> do Município de Cabreúva</w:t>
      </w:r>
    </w:p>
    <w:p w14:paraId="1B159E0F" w14:textId="77777777" w:rsidR="006557BD" w:rsidRPr="00FF1D80" w:rsidRDefault="006557BD" w:rsidP="006557BD">
      <w:pPr>
        <w:rPr>
          <w:rFonts w:ascii="Times New Roman" w:hAnsi="Times New Roman" w:cs="Times New Roman"/>
          <w:color w:val="000000"/>
          <w:sz w:val="22"/>
          <w:szCs w:val="22"/>
        </w:rPr>
      </w:pPr>
    </w:p>
    <w:p w14:paraId="275D5E52" w14:textId="77777777" w:rsidR="006557BD" w:rsidRPr="00FF1D80" w:rsidRDefault="006557BD" w:rsidP="006557BD">
      <w:pPr>
        <w:rPr>
          <w:rFonts w:ascii="Times New Roman" w:hAnsi="Times New Roman" w:cs="Times New Roman"/>
          <w:color w:val="000000"/>
          <w:sz w:val="22"/>
          <w:szCs w:val="22"/>
        </w:rPr>
      </w:pPr>
      <w:bookmarkStart w:id="0" w:name="_GoBack"/>
      <w:bookmarkEnd w:id="0"/>
    </w:p>
    <w:p w14:paraId="43F84475" w14:textId="77777777" w:rsidR="006557BD" w:rsidRPr="00FF1D80" w:rsidRDefault="006557BD" w:rsidP="006557BD">
      <w:pPr>
        <w:ind w:left="1134"/>
        <w:rPr>
          <w:rFonts w:ascii="Times New Roman" w:hAnsi="Times New Roman" w:cs="Times New Roman"/>
          <w:sz w:val="22"/>
          <w:szCs w:val="22"/>
        </w:rPr>
      </w:pP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4E1FEF" w:rsidRPr="003805E9" w:rsidSect="009B0764">
      <w:headerReference w:type="even" r:id="rId8"/>
      <w:headerReference w:type="default" r:id="rId9"/>
      <w:headerReference w:type="first" r:id="rId10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60A9BC" w14:textId="77777777" w:rsidR="003D74C4" w:rsidRDefault="003D74C4" w:rsidP="00681717">
      <w:r>
        <w:separator/>
      </w:r>
    </w:p>
  </w:endnote>
  <w:endnote w:type="continuationSeparator" w:id="0">
    <w:p w14:paraId="7938D06C" w14:textId="77777777" w:rsidR="003D74C4" w:rsidRDefault="003D74C4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9D869E" w14:textId="77777777" w:rsidR="003D74C4" w:rsidRDefault="003D74C4" w:rsidP="00681717">
      <w:r>
        <w:separator/>
      </w:r>
    </w:p>
  </w:footnote>
  <w:footnote w:type="continuationSeparator" w:id="0">
    <w:p w14:paraId="51C7B96B" w14:textId="77777777" w:rsidR="003D74C4" w:rsidRDefault="003D74C4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3D74C4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74C4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3D74C4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71342"/>
    <w:rsid w:val="0024244A"/>
    <w:rsid w:val="00337592"/>
    <w:rsid w:val="00351197"/>
    <w:rsid w:val="003805E9"/>
    <w:rsid w:val="003D74C4"/>
    <w:rsid w:val="00474D29"/>
    <w:rsid w:val="004A1F72"/>
    <w:rsid w:val="004E1FEF"/>
    <w:rsid w:val="00581269"/>
    <w:rsid w:val="006076CC"/>
    <w:rsid w:val="006557BD"/>
    <w:rsid w:val="00681717"/>
    <w:rsid w:val="007360D9"/>
    <w:rsid w:val="00746B70"/>
    <w:rsid w:val="009B0764"/>
    <w:rsid w:val="009D714C"/>
    <w:rsid w:val="00A7037E"/>
    <w:rsid w:val="00A86D7E"/>
    <w:rsid w:val="00AD1338"/>
    <w:rsid w:val="00B15B1D"/>
    <w:rsid w:val="00B94F09"/>
    <w:rsid w:val="00CD0088"/>
    <w:rsid w:val="00D907A4"/>
    <w:rsid w:val="00DC297C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557B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557BD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6557BD"/>
    <w:pPr>
      <w:jc w:val="center"/>
    </w:pPr>
    <w:rPr>
      <w:rFonts w:ascii="Garamond" w:hAnsi="Garamond" w:cs="Times New Roman"/>
      <w:b/>
      <w:sz w:val="28"/>
      <w:u w:val="single"/>
    </w:rPr>
  </w:style>
  <w:style w:type="character" w:customStyle="1" w:styleId="TtuloChar">
    <w:name w:val="Título Char"/>
    <w:basedOn w:val="Fontepargpadro"/>
    <w:link w:val="Ttulo"/>
    <w:rsid w:val="006557BD"/>
    <w:rPr>
      <w:rFonts w:ascii="Garamond" w:eastAsia="Times New Roman" w:hAnsi="Garamond" w:cs="Times New Roman"/>
      <w:b/>
      <w:sz w:val="28"/>
      <w:szCs w:val="20"/>
      <w:u w:val="single"/>
      <w:lang w:eastAsia="pt-BR"/>
    </w:rPr>
  </w:style>
  <w:style w:type="paragraph" w:styleId="Recuodecorpodetexto">
    <w:name w:val="Body Text Indent"/>
    <w:basedOn w:val="Normal"/>
    <w:link w:val="RecuodecorpodetextoChar"/>
    <w:rsid w:val="006557BD"/>
    <w:pPr>
      <w:ind w:left="4536"/>
      <w:jc w:val="both"/>
    </w:pPr>
    <w:rPr>
      <w:rFonts w:ascii="Garamond" w:hAnsi="Garamond" w:cs="Times New Roman"/>
      <w:b/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6557BD"/>
    <w:rPr>
      <w:rFonts w:ascii="Garamond" w:eastAsia="Times New Roman" w:hAnsi="Garamond" w:cs="Times New Roman"/>
      <w:b/>
      <w:sz w:val="24"/>
      <w:szCs w:val="20"/>
      <w:lang w:eastAsia="pt-BR"/>
    </w:rPr>
  </w:style>
  <w:style w:type="character" w:styleId="Hyperlink">
    <w:name w:val="Hyperlink"/>
    <w:rsid w:val="006557B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lanalto.gov.br/ccivil_03/_ato2007-2010/2009/lei/l11977.ht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D7C051-C107-48FD-A000-18A609EA7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397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4</cp:revision>
  <cp:lastPrinted>2022-08-12T12:59:00Z</cp:lastPrinted>
  <dcterms:created xsi:type="dcterms:W3CDTF">2022-08-12T12:08:00Z</dcterms:created>
  <dcterms:modified xsi:type="dcterms:W3CDTF">2022-08-12T13:00:00Z</dcterms:modified>
</cp:coreProperties>
</file>