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52053" w14:textId="116C91F4" w:rsidR="00104B4E" w:rsidRPr="00104B4E" w:rsidRDefault="00104B4E" w:rsidP="00104B4E">
      <w:pPr>
        <w:pStyle w:val="Ttulo"/>
        <w:ind w:left="-425" w:right="-68"/>
        <w:rPr>
          <w:rFonts w:ascii="Arial" w:hAnsi="Arial" w:cs="Arial"/>
          <w:color w:val="auto"/>
          <w:sz w:val="22"/>
          <w:szCs w:val="22"/>
        </w:rPr>
      </w:pPr>
      <w:r w:rsidRPr="00104B4E">
        <w:rPr>
          <w:rFonts w:ascii="Arial" w:hAnsi="Arial" w:cs="Arial"/>
          <w:color w:val="auto"/>
          <w:sz w:val="22"/>
          <w:szCs w:val="22"/>
          <w:u w:val="single"/>
        </w:rPr>
        <w:t xml:space="preserve">DECRETO Nº </w:t>
      </w:r>
      <w:r w:rsidR="0047331A">
        <w:rPr>
          <w:rFonts w:ascii="Arial" w:hAnsi="Arial" w:cs="Arial"/>
          <w:color w:val="auto"/>
          <w:sz w:val="22"/>
          <w:szCs w:val="22"/>
          <w:u w:val="single"/>
        </w:rPr>
        <w:t>1.523,</w:t>
      </w:r>
      <w:bookmarkStart w:id="0" w:name="_GoBack"/>
      <w:bookmarkEnd w:id="0"/>
      <w:r w:rsidRPr="00104B4E">
        <w:rPr>
          <w:rFonts w:ascii="Arial" w:hAnsi="Arial" w:cs="Arial"/>
          <w:color w:val="auto"/>
          <w:sz w:val="22"/>
          <w:szCs w:val="22"/>
          <w:u w:val="single"/>
        </w:rPr>
        <w:t xml:space="preserve"> DE 19 DE JULHO DE 2022</w:t>
      </w:r>
      <w:r w:rsidRPr="00104B4E">
        <w:rPr>
          <w:rFonts w:ascii="Arial" w:hAnsi="Arial" w:cs="Arial"/>
          <w:color w:val="auto"/>
          <w:sz w:val="22"/>
          <w:szCs w:val="22"/>
        </w:rPr>
        <w:t>.</w:t>
      </w:r>
    </w:p>
    <w:p w14:paraId="7435C8F2" w14:textId="77777777" w:rsidR="00104B4E" w:rsidRPr="00104B4E" w:rsidRDefault="00104B4E" w:rsidP="00104B4E">
      <w:pPr>
        <w:widowControl w:val="0"/>
        <w:ind w:left="960" w:right="1020"/>
        <w:jc w:val="both"/>
        <w:rPr>
          <w:snapToGrid w:val="0"/>
          <w:sz w:val="22"/>
          <w:szCs w:val="22"/>
        </w:rPr>
      </w:pPr>
    </w:p>
    <w:p w14:paraId="4E6ADFFA" w14:textId="77777777" w:rsidR="00104B4E" w:rsidRPr="00104B4E" w:rsidRDefault="00104B4E" w:rsidP="00104B4E">
      <w:pPr>
        <w:widowControl w:val="0"/>
        <w:ind w:left="960" w:right="1020"/>
        <w:jc w:val="both"/>
        <w:rPr>
          <w:snapToGrid w:val="0"/>
          <w:sz w:val="22"/>
          <w:szCs w:val="22"/>
        </w:rPr>
      </w:pPr>
    </w:p>
    <w:p w14:paraId="751F6198" w14:textId="0F201589" w:rsidR="00104B4E" w:rsidRPr="00104B4E" w:rsidRDefault="00104B4E" w:rsidP="00104B4E">
      <w:pPr>
        <w:widowControl w:val="0"/>
        <w:ind w:left="4536" w:right="-1"/>
        <w:jc w:val="both"/>
        <w:rPr>
          <w:b/>
          <w:bCs/>
          <w:snapToGrid w:val="0"/>
          <w:sz w:val="22"/>
          <w:szCs w:val="22"/>
        </w:rPr>
      </w:pPr>
      <w:r w:rsidRPr="00104B4E">
        <w:rPr>
          <w:b/>
          <w:bCs/>
          <w:snapToGrid w:val="0"/>
          <w:sz w:val="22"/>
          <w:szCs w:val="22"/>
        </w:rPr>
        <w:t>DECLARA DE UTILIDADE PÚBLICA, PARA FINS DE DESAPROPRIAÇÃO, AMIGÁVEL, IMÓVEL LOCALIZAD</w:t>
      </w:r>
      <w:r w:rsidR="004F38CA">
        <w:rPr>
          <w:b/>
          <w:bCs/>
          <w:snapToGrid w:val="0"/>
          <w:sz w:val="22"/>
          <w:szCs w:val="22"/>
        </w:rPr>
        <w:t>O</w:t>
      </w:r>
      <w:r w:rsidRPr="00104B4E">
        <w:rPr>
          <w:b/>
          <w:bCs/>
          <w:snapToGrid w:val="0"/>
          <w:sz w:val="22"/>
          <w:szCs w:val="22"/>
        </w:rPr>
        <w:t xml:space="preserve"> NA RODOVIA VEREADOR JOSÉ DE MORAES (SPA - 085/300), NA ALTURA DO KM 3 + 660m, NESTE MUNICÍPIO, E DÁ OUTRAS PROVIDÊNCIAS.</w:t>
      </w:r>
    </w:p>
    <w:p w14:paraId="4FEFF403" w14:textId="77777777" w:rsidR="00104B4E" w:rsidRPr="00104B4E" w:rsidRDefault="00104B4E" w:rsidP="00104B4E">
      <w:pPr>
        <w:widowControl w:val="0"/>
        <w:ind w:right="1020"/>
        <w:jc w:val="both"/>
        <w:rPr>
          <w:snapToGrid w:val="0"/>
          <w:sz w:val="22"/>
          <w:szCs w:val="22"/>
        </w:rPr>
      </w:pPr>
    </w:p>
    <w:p w14:paraId="4370F13B" w14:textId="77777777" w:rsidR="00104B4E" w:rsidRPr="00104B4E" w:rsidRDefault="00104B4E" w:rsidP="00104B4E">
      <w:pPr>
        <w:widowControl w:val="0"/>
        <w:ind w:left="960" w:right="1020"/>
        <w:jc w:val="both"/>
        <w:rPr>
          <w:snapToGrid w:val="0"/>
          <w:sz w:val="22"/>
          <w:szCs w:val="22"/>
        </w:rPr>
      </w:pPr>
    </w:p>
    <w:p w14:paraId="5EE32B9D" w14:textId="77777777" w:rsidR="00104B4E" w:rsidRPr="00104B4E" w:rsidRDefault="00104B4E" w:rsidP="00104B4E">
      <w:pPr>
        <w:widowControl w:val="0"/>
        <w:ind w:left="426" w:firstLine="1134"/>
        <w:jc w:val="both"/>
        <w:rPr>
          <w:snapToGrid w:val="0"/>
          <w:sz w:val="22"/>
          <w:szCs w:val="22"/>
        </w:rPr>
      </w:pPr>
      <w:r w:rsidRPr="00104B4E">
        <w:rPr>
          <w:b/>
          <w:bCs/>
          <w:snapToGrid w:val="0"/>
          <w:sz w:val="22"/>
          <w:szCs w:val="22"/>
        </w:rPr>
        <w:t xml:space="preserve">ANTONIO CARLOS MANGINI, </w:t>
      </w:r>
      <w:r w:rsidRPr="00104B4E">
        <w:rPr>
          <w:snapToGrid w:val="0"/>
          <w:sz w:val="22"/>
          <w:szCs w:val="22"/>
        </w:rPr>
        <w:t>Prefeito do Município de Cabreúva, Estado de São Paulo, no uso das atribuições que lhe são conferidas por lei, em especial nos termos do Decreto-Lei nº 3.365, de 21 de junho de 1.941, com suas respectivas alterações, e artigo 85, inciso VII, da Lei Orgânica Municipal, promulgada em 04 de abril de 1.990;</w:t>
      </w:r>
    </w:p>
    <w:p w14:paraId="4C0D154E" w14:textId="77777777" w:rsidR="00104B4E" w:rsidRPr="00104B4E" w:rsidRDefault="00104B4E" w:rsidP="00104B4E">
      <w:pPr>
        <w:widowControl w:val="0"/>
        <w:jc w:val="both"/>
        <w:rPr>
          <w:snapToGrid w:val="0"/>
          <w:sz w:val="22"/>
          <w:szCs w:val="22"/>
        </w:rPr>
      </w:pPr>
    </w:p>
    <w:p w14:paraId="2CF72110" w14:textId="77777777" w:rsidR="00104B4E" w:rsidRPr="00104B4E" w:rsidRDefault="00104B4E" w:rsidP="00104B4E">
      <w:pPr>
        <w:widowControl w:val="0"/>
        <w:ind w:left="426" w:firstLine="1134"/>
        <w:jc w:val="both"/>
        <w:rPr>
          <w:b/>
          <w:snapToGrid w:val="0"/>
          <w:sz w:val="22"/>
          <w:szCs w:val="22"/>
          <w:u w:val="single"/>
        </w:rPr>
      </w:pPr>
      <w:r w:rsidRPr="00104B4E">
        <w:rPr>
          <w:b/>
          <w:snapToGrid w:val="0"/>
          <w:sz w:val="22"/>
          <w:szCs w:val="22"/>
        </w:rPr>
        <w:t>CONSIDERANDO</w:t>
      </w:r>
      <w:r w:rsidRPr="00104B4E">
        <w:rPr>
          <w:snapToGrid w:val="0"/>
          <w:sz w:val="22"/>
          <w:szCs w:val="22"/>
        </w:rPr>
        <w:t xml:space="preserve"> necessário à implantação de melhorias no sistema viário da Rodovia Vereador José de Moraes, entre o km 0,00 e o km 6,00, no Município de Cabreúva, em conformidade com o Programa de Recuperação de Estradas Vicinais – Novas Vicinais (Fase 1/Lote nº 37), conforme justificativas encartados no Processo Administrativo nº 389/2022;</w:t>
      </w:r>
    </w:p>
    <w:p w14:paraId="1FBC207B" w14:textId="77777777" w:rsidR="00104B4E" w:rsidRPr="00104B4E" w:rsidRDefault="00104B4E" w:rsidP="00104B4E">
      <w:pPr>
        <w:pStyle w:val="CorpoA"/>
        <w:ind w:left="1133" w:firstLine="1134"/>
        <w:jc w:val="both"/>
        <w:rPr>
          <w:rFonts w:ascii="Arial" w:hAnsi="Arial" w:cs="Arial"/>
          <w:sz w:val="22"/>
          <w:szCs w:val="22"/>
          <w:lang w:val="pt-PT"/>
        </w:rPr>
      </w:pPr>
    </w:p>
    <w:p w14:paraId="0F36D4F8" w14:textId="77777777" w:rsidR="00104B4E" w:rsidRPr="00104B4E" w:rsidRDefault="00104B4E" w:rsidP="00104B4E">
      <w:pPr>
        <w:pStyle w:val="CorpoA"/>
        <w:ind w:left="426" w:firstLine="1134"/>
        <w:jc w:val="both"/>
        <w:rPr>
          <w:rFonts w:ascii="Arial" w:hAnsi="Arial" w:cs="Arial"/>
          <w:sz w:val="22"/>
          <w:szCs w:val="22"/>
          <w:lang w:val="pt-PT"/>
        </w:rPr>
      </w:pPr>
      <w:r w:rsidRPr="00104B4E">
        <w:rPr>
          <w:rFonts w:ascii="Arial" w:hAnsi="Arial" w:cs="Arial"/>
          <w:b/>
          <w:sz w:val="22"/>
          <w:szCs w:val="22"/>
          <w:lang w:val="pt-PT"/>
        </w:rPr>
        <w:t>CONSIDERANDO</w:t>
      </w:r>
      <w:r w:rsidRPr="00104B4E">
        <w:rPr>
          <w:rFonts w:ascii="Arial" w:hAnsi="Arial" w:cs="Arial"/>
          <w:sz w:val="22"/>
          <w:szCs w:val="22"/>
          <w:lang w:val="pt-PT"/>
        </w:rPr>
        <w:t xml:space="preserve"> </w:t>
      </w:r>
      <w:r w:rsidRPr="00104B4E">
        <w:rPr>
          <w:rFonts w:ascii="Arial" w:hAnsi="Arial" w:cs="Arial"/>
          <w:sz w:val="22"/>
          <w:szCs w:val="22"/>
          <w:lang w:val="pt-PT"/>
        </w:rPr>
        <w:tab/>
        <w:t>que a desapropriação se faz necessária tendo em vista que os quinhões a serem desapropriados localizam-se da propriedade voltada para a rodovia Vereador José de Moraes (SPA – 085/300).</w:t>
      </w:r>
    </w:p>
    <w:p w14:paraId="4594F01B" w14:textId="77777777" w:rsidR="00104B4E" w:rsidRPr="00104B4E" w:rsidRDefault="00104B4E" w:rsidP="00104B4E">
      <w:pPr>
        <w:pStyle w:val="CorpoA"/>
        <w:ind w:left="1133" w:firstLine="1134"/>
        <w:jc w:val="both"/>
        <w:rPr>
          <w:rFonts w:ascii="Arial" w:hAnsi="Arial" w:cs="Arial"/>
          <w:sz w:val="22"/>
          <w:szCs w:val="22"/>
          <w:lang w:val="pt-PT"/>
        </w:rPr>
      </w:pPr>
    </w:p>
    <w:p w14:paraId="7DCC169E" w14:textId="0D0E5799" w:rsidR="00104B4E" w:rsidRDefault="008006E0" w:rsidP="008006E0">
      <w:pPr>
        <w:widowControl w:val="0"/>
        <w:ind w:right="1020"/>
        <w:jc w:val="both"/>
        <w:rPr>
          <w:b/>
          <w:bCs/>
          <w:snapToGrid w:val="0"/>
          <w:sz w:val="22"/>
          <w:szCs w:val="22"/>
        </w:rPr>
      </w:pPr>
      <w:r w:rsidRPr="008006E0">
        <w:rPr>
          <w:b/>
          <w:bCs/>
          <w:snapToGrid w:val="0"/>
          <w:sz w:val="22"/>
          <w:szCs w:val="22"/>
        </w:rPr>
        <w:t xml:space="preserve">                          </w:t>
      </w:r>
      <w:r w:rsidR="00104B4E" w:rsidRPr="00104B4E">
        <w:rPr>
          <w:b/>
          <w:bCs/>
          <w:snapToGrid w:val="0"/>
          <w:sz w:val="22"/>
          <w:szCs w:val="22"/>
          <w:u w:val="single"/>
        </w:rPr>
        <w:t>D E C R E T A</w:t>
      </w:r>
      <w:r w:rsidR="00104B4E" w:rsidRPr="00104B4E">
        <w:rPr>
          <w:b/>
          <w:bCs/>
          <w:snapToGrid w:val="0"/>
          <w:sz w:val="22"/>
          <w:szCs w:val="22"/>
        </w:rPr>
        <w:t>:</w:t>
      </w:r>
    </w:p>
    <w:p w14:paraId="1F6B9AE5" w14:textId="77777777" w:rsidR="00104B4E" w:rsidRPr="00104B4E" w:rsidRDefault="00104B4E" w:rsidP="00104B4E">
      <w:pPr>
        <w:widowControl w:val="0"/>
        <w:ind w:left="2268" w:right="1020"/>
        <w:jc w:val="both"/>
        <w:rPr>
          <w:snapToGrid w:val="0"/>
          <w:sz w:val="22"/>
          <w:szCs w:val="22"/>
        </w:rPr>
      </w:pPr>
    </w:p>
    <w:p w14:paraId="198CB14C" w14:textId="77777777" w:rsidR="00104B4E" w:rsidRPr="00104B4E" w:rsidRDefault="00104B4E" w:rsidP="00104B4E">
      <w:pPr>
        <w:widowControl w:val="0"/>
        <w:ind w:left="567" w:right="374" w:hanging="393"/>
        <w:jc w:val="both"/>
        <w:rPr>
          <w:snapToGrid w:val="0"/>
          <w:sz w:val="22"/>
          <w:szCs w:val="22"/>
        </w:rPr>
      </w:pPr>
      <w:r w:rsidRPr="00104B4E">
        <w:rPr>
          <w:snapToGrid w:val="0"/>
          <w:sz w:val="22"/>
          <w:szCs w:val="22"/>
        </w:rPr>
        <w:tab/>
      </w:r>
      <w:r w:rsidRPr="00104B4E">
        <w:rPr>
          <w:snapToGrid w:val="0"/>
          <w:sz w:val="22"/>
          <w:szCs w:val="22"/>
        </w:rPr>
        <w:tab/>
      </w:r>
      <w:r w:rsidRPr="00104B4E">
        <w:rPr>
          <w:snapToGrid w:val="0"/>
          <w:sz w:val="22"/>
          <w:szCs w:val="22"/>
        </w:rPr>
        <w:tab/>
      </w:r>
    </w:p>
    <w:p w14:paraId="457A7ADD" w14:textId="77777777" w:rsidR="00104B4E" w:rsidRPr="00104B4E" w:rsidRDefault="00104B4E" w:rsidP="00104B4E">
      <w:pPr>
        <w:widowControl w:val="0"/>
        <w:ind w:left="426" w:firstLine="1134"/>
        <w:jc w:val="both"/>
        <w:rPr>
          <w:snapToGrid w:val="0"/>
          <w:sz w:val="22"/>
          <w:szCs w:val="22"/>
        </w:rPr>
      </w:pPr>
      <w:r w:rsidRPr="00104B4E">
        <w:rPr>
          <w:b/>
          <w:bCs/>
          <w:snapToGrid w:val="0"/>
          <w:sz w:val="22"/>
          <w:szCs w:val="22"/>
        </w:rPr>
        <w:t xml:space="preserve">Art. 1º </w:t>
      </w:r>
      <w:r w:rsidRPr="00104B4E">
        <w:rPr>
          <w:snapToGrid w:val="0"/>
          <w:sz w:val="22"/>
          <w:szCs w:val="22"/>
        </w:rPr>
        <w:t>Fica declarado de utilidade pública, para fins de desapropriação amigável ou judicial, o imóvel constante da Matrícula nº 31.634, registrado no Cartório de Registro de Imóveis de Itu/SP, respectivamente, com área total ora declarada de utilidade pública, de 437,37m², com as benfeitorias porventura existentes, conforme laudo de avaliação, memoriais descritivos e planta em anexo, que deste ficam fazendo parte integrante, e cujas descrições seguem abaixo:</w:t>
      </w:r>
    </w:p>
    <w:p w14:paraId="06C84A5A" w14:textId="77777777" w:rsidR="00104B4E" w:rsidRPr="00104B4E" w:rsidRDefault="00104B4E" w:rsidP="00104B4E">
      <w:pPr>
        <w:widowControl w:val="0"/>
        <w:ind w:left="414" w:firstLine="720"/>
        <w:jc w:val="both"/>
        <w:rPr>
          <w:b/>
          <w:bCs/>
          <w:snapToGrid w:val="0"/>
          <w:sz w:val="22"/>
          <w:szCs w:val="22"/>
        </w:rPr>
      </w:pPr>
    </w:p>
    <w:p w14:paraId="14449ED6" w14:textId="6569FD7F" w:rsidR="00104B4E" w:rsidRPr="00104B4E" w:rsidRDefault="00104B4E" w:rsidP="00104B4E">
      <w:pPr>
        <w:widowControl w:val="0"/>
        <w:spacing w:before="103"/>
        <w:ind w:left="709" w:right="345"/>
        <w:jc w:val="both"/>
        <w:outlineLvl w:val="3"/>
        <w:rPr>
          <w:sz w:val="22"/>
          <w:szCs w:val="22"/>
        </w:rPr>
      </w:pPr>
      <w:r w:rsidRPr="00104B4E">
        <w:rPr>
          <w:iCs/>
          <w:color w:val="000000"/>
          <w:sz w:val="22"/>
          <w:szCs w:val="22"/>
          <w:lang w:val="pt-PT" w:eastAsia="en-US"/>
        </w:rPr>
        <w:t>Inicia-se</w:t>
      </w:r>
      <w:r w:rsidRPr="00104B4E">
        <w:rPr>
          <w:iCs/>
          <w:color w:val="000000"/>
          <w:spacing w:val="-6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no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vértice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1,</w:t>
      </w:r>
      <w:r w:rsidRPr="00104B4E">
        <w:rPr>
          <w:iCs/>
          <w:color w:val="000000"/>
          <w:spacing w:val="-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com</w:t>
      </w:r>
      <w:r w:rsidRPr="00104B4E">
        <w:rPr>
          <w:iCs/>
          <w:color w:val="000000"/>
          <w:spacing w:val="-4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coordenadas</w:t>
      </w:r>
      <w:r w:rsidRPr="00104B4E">
        <w:rPr>
          <w:iCs/>
          <w:color w:val="000000"/>
          <w:spacing w:val="-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N=</w:t>
      </w:r>
      <w:r w:rsidRPr="00104B4E">
        <w:rPr>
          <w:iCs/>
          <w:color w:val="000000"/>
          <w:spacing w:val="-3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7.422.988,364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</w:t>
      </w:r>
      <w:r w:rsidRPr="00104B4E">
        <w:rPr>
          <w:iCs/>
          <w:color w:val="000000"/>
          <w:spacing w:val="-1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E=</w:t>
      </w:r>
      <w:r w:rsidRPr="00104B4E">
        <w:rPr>
          <w:iCs/>
          <w:color w:val="000000"/>
          <w:spacing w:val="-8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281.898,679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m,</w:t>
      </w:r>
      <w:r w:rsidRPr="00104B4E">
        <w:rPr>
          <w:iCs/>
          <w:color w:val="000000"/>
          <w:spacing w:val="-58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distante</w:t>
      </w:r>
      <w:r w:rsidRPr="00104B4E">
        <w:rPr>
          <w:iCs/>
          <w:color w:val="000000"/>
          <w:spacing w:val="-1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24,22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</w:t>
      </w:r>
      <w:r w:rsidRPr="00104B4E">
        <w:rPr>
          <w:iCs/>
          <w:color w:val="000000"/>
          <w:spacing w:val="-14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do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eixo</w:t>
      </w:r>
      <w:r w:rsidRPr="00104B4E">
        <w:rPr>
          <w:iCs/>
          <w:color w:val="000000"/>
          <w:spacing w:val="-14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do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projeto</w:t>
      </w:r>
      <w:r w:rsidRPr="00104B4E">
        <w:rPr>
          <w:iCs/>
          <w:color w:val="000000"/>
          <w:spacing w:val="-13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na</w:t>
      </w:r>
      <w:r w:rsidRPr="00104B4E">
        <w:rPr>
          <w:iCs/>
          <w:color w:val="000000"/>
          <w:spacing w:val="-1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perpendicular</w:t>
      </w:r>
      <w:r w:rsidRPr="00104B4E">
        <w:rPr>
          <w:iCs/>
          <w:color w:val="000000"/>
          <w:spacing w:val="-1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da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estaca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179+5,837</w:t>
      </w:r>
      <w:r w:rsidRPr="00104B4E">
        <w:rPr>
          <w:iCs/>
          <w:color w:val="000000"/>
          <w:spacing w:val="-13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m,</w:t>
      </w:r>
      <w:r w:rsidRPr="00104B4E">
        <w:rPr>
          <w:iCs/>
          <w:color w:val="000000"/>
          <w:spacing w:val="-1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deste</w:t>
      </w:r>
      <w:r w:rsidRPr="00104B4E">
        <w:rPr>
          <w:iCs/>
          <w:color w:val="000000"/>
          <w:spacing w:val="-58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ponto segue em linha reta pelo limite da faixa de domínio pretendida pelo projeto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com azimute de 207°36'07" e distância de 33,24 m, confrontando com a área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remanescente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até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o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vértice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2,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com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coordenadas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N=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7.422.958,907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E=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281.883,278</w:t>
      </w:r>
      <w:r w:rsidRPr="00104B4E">
        <w:rPr>
          <w:iCs/>
          <w:color w:val="000000"/>
          <w:spacing w:val="-6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m,</w:t>
      </w:r>
      <w:r w:rsidRPr="00104B4E">
        <w:rPr>
          <w:iCs/>
          <w:color w:val="000000"/>
          <w:spacing w:val="-4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deste</w:t>
      </w:r>
      <w:r w:rsidRPr="00104B4E">
        <w:rPr>
          <w:iCs/>
          <w:color w:val="000000"/>
          <w:spacing w:val="-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ponto</w:t>
      </w:r>
      <w:r w:rsidRPr="00104B4E">
        <w:rPr>
          <w:iCs/>
          <w:color w:val="000000"/>
          <w:spacing w:val="-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deflete</w:t>
      </w:r>
      <w:r w:rsidRPr="00104B4E">
        <w:rPr>
          <w:iCs/>
          <w:color w:val="000000"/>
          <w:spacing w:val="-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a</w:t>
      </w:r>
      <w:r w:rsidRPr="00104B4E">
        <w:rPr>
          <w:iCs/>
          <w:color w:val="000000"/>
          <w:spacing w:val="-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esquerda</w:t>
      </w:r>
      <w:r w:rsidRPr="00104B4E">
        <w:rPr>
          <w:iCs/>
          <w:color w:val="000000"/>
          <w:spacing w:val="-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</w:t>
      </w:r>
      <w:r w:rsidRPr="00104B4E">
        <w:rPr>
          <w:iCs/>
          <w:color w:val="000000"/>
          <w:spacing w:val="-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lastRenderedPageBreak/>
        <w:t>segue</w:t>
      </w:r>
      <w:r w:rsidRPr="00104B4E">
        <w:rPr>
          <w:iCs/>
          <w:color w:val="000000"/>
          <w:spacing w:val="-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em</w:t>
      </w:r>
      <w:r w:rsidRPr="00104B4E">
        <w:rPr>
          <w:iCs/>
          <w:color w:val="000000"/>
          <w:spacing w:val="-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linha</w:t>
      </w:r>
      <w:r w:rsidRPr="00104B4E">
        <w:rPr>
          <w:iCs/>
          <w:color w:val="000000"/>
          <w:spacing w:val="-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reta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pelo</w:t>
      </w:r>
      <w:r w:rsidRPr="00104B4E">
        <w:rPr>
          <w:iCs/>
          <w:color w:val="000000"/>
          <w:spacing w:val="-6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limite</w:t>
      </w:r>
      <w:r w:rsidRPr="00104B4E">
        <w:rPr>
          <w:iCs/>
          <w:color w:val="000000"/>
          <w:spacing w:val="-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da</w:t>
      </w:r>
      <w:r w:rsidR="004950FA">
        <w:rPr>
          <w:iCs/>
          <w:color w:val="00000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pacing w:val="-5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faixa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</w:t>
      </w:r>
      <w:r w:rsidRPr="00104B4E">
        <w:rPr>
          <w:iCs/>
          <w:color w:val="000000"/>
          <w:spacing w:val="-1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domínio</w:t>
      </w:r>
      <w:r w:rsidRPr="00104B4E">
        <w:rPr>
          <w:iCs/>
          <w:color w:val="000000"/>
          <w:spacing w:val="-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pretendida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pelo</w:t>
      </w:r>
      <w:r w:rsidRPr="00104B4E">
        <w:rPr>
          <w:iCs/>
          <w:color w:val="000000"/>
          <w:spacing w:val="-8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projeto</w:t>
      </w:r>
      <w:r w:rsidRPr="00104B4E">
        <w:rPr>
          <w:iCs/>
          <w:color w:val="000000"/>
          <w:spacing w:val="-8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com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azimute</w:t>
      </w:r>
      <w:r w:rsidRPr="00104B4E">
        <w:rPr>
          <w:iCs/>
          <w:color w:val="000000"/>
          <w:spacing w:val="-8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</w:t>
      </w:r>
      <w:r w:rsidRPr="00104B4E">
        <w:rPr>
          <w:iCs/>
          <w:color w:val="000000"/>
          <w:spacing w:val="-1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154°35'17"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distância</w:t>
      </w:r>
      <w:r w:rsidRPr="00104B4E">
        <w:rPr>
          <w:iCs/>
          <w:color w:val="000000"/>
          <w:spacing w:val="-9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</w:t>
      </w:r>
      <w:r w:rsidR="004950FA">
        <w:rPr>
          <w:iCs/>
          <w:color w:val="00000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pacing w:val="-5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8,19 m, confrontando com a área remanescente, até o vértice 3, com coordenadas</w:t>
      </w:r>
      <w:r w:rsidR="004950FA">
        <w:rPr>
          <w:iCs/>
          <w:color w:val="000000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pacing w:val="-57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N=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7.422.951,509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m</w:t>
      </w:r>
      <w:r w:rsidRPr="00104B4E">
        <w:rPr>
          <w:iCs/>
          <w:color w:val="000000"/>
          <w:spacing w:val="-4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E=</w:t>
      </w:r>
      <w:r w:rsidRPr="00104B4E">
        <w:rPr>
          <w:iCs/>
          <w:color w:val="000000"/>
          <w:spacing w:val="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281.886,793 m,</w:t>
      </w:r>
      <w:r w:rsidRPr="00104B4E">
        <w:rPr>
          <w:iCs/>
          <w:color w:val="000000"/>
          <w:spacing w:val="-2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deste ponto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deflete a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direita</w:t>
      </w:r>
      <w:r w:rsidRPr="00104B4E">
        <w:rPr>
          <w:iCs/>
          <w:color w:val="000000"/>
          <w:spacing w:val="1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e</w:t>
      </w:r>
      <w:r w:rsidRPr="00104B4E">
        <w:rPr>
          <w:iCs/>
          <w:color w:val="000000"/>
          <w:spacing w:val="-5"/>
          <w:sz w:val="22"/>
          <w:szCs w:val="22"/>
          <w:lang w:val="pt-PT" w:eastAsia="en-US"/>
        </w:rPr>
        <w:t xml:space="preserve"> </w:t>
      </w:r>
      <w:r w:rsidRPr="00104B4E">
        <w:rPr>
          <w:iCs/>
          <w:color w:val="000000"/>
          <w:sz w:val="22"/>
          <w:szCs w:val="22"/>
          <w:lang w:val="pt-PT" w:eastAsia="en-US"/>
        </w:rPr>
        <w:t>segue em l</w:t>
      </w:r>
      <w:proofErr w:type="spellStart"/>
      <w:r w:rsidRPr="00104B4E">
        <w:rPr>
          <w:rFonts w:eastAsia="Verdana"/>
          <w:color w:val="000000"/>
          <w:sz w:val="22"/>
          <w:szCs w:val="22"/>
        </w:rPr>
        <w:t>inha</w:t>
      </w:r>
      <w:proofErr w:type="spellEnd"/>
      <w:r w:rsidRPr="00104B4E">
        <w:rPr>
          <w:rFonts w:eastAsia="Verdana"/>
          <w:color w:val="000000"/>
          <w:sz w:val="22"/>
          <w:szCs w:val="22"/>
        </w:rPr>
        <w:t xml:space="preserve"> reta pelo limite da divisa com azimute de 288°12'53" e distância de 20,31 m,</w:t>
      </w:r>
      <w:r w:rsidRPr="00104B4E">
        <w:rPr>
          <w:rFonts w:eastAsia="Verdana"/>
          <w:color w:val="000000"/>
          <w:spacing w:val="-5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confrontando</w:t>
      </w:r>
      <w:r w:rsidRPr="00104B4E">
        <w:rPr>
          <w:rFonts w:eastAsia="Verdana"/>
          <w:color w:val="000000"/>
          <w:spacing w:val="-6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com</w:t>
      </w:r>
      <w:r w:rsidRPr="00104B4E">
        <w:rPr>
          <w:rFonts w:eastAsia="Verdana"/>
          <w:color w:val="000000"/>
          <w:spacing w:val="-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a</w:t>
      </w:r>
      <w:r w:rsidRPr="00104B4E">
        <w:rPr>
          <w:rFonts w:eastAsia="Verdana"/>
          <w:color w:val="000000"/>
          <w:spacing w:val="-1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propriedade</w:t>
      </w:r>
      <w:r w:rsidRPr="00104B4E">
        <w:rPr>
          <w:rFonts w:eastAsia="Verdana"/>
          <w:color w:val="000000"/>
          <w:spacing w:val="-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</w:t>
      </w:r>
      <w:r w:rsidRPr="00104B4E">
        <w:rPr>
          <w:rFonts w:eastAsia="Verdana"/>
          <w:color w:val="000000"/>
          <w:spacing w:val="-8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Teresa</w:t>
      </w:r>
      <w:r w:rsidRPr="00104B4E">
        <w:rPr>
          <w:rFonts w:eastAsia="Verdana"/>
          <w:color w:val="000000"/>
          <w:spacing w:val="-6"/>
          <w:sz w:val="22"/>
          <w:szCs w:val="22"/>
        </w:rPr>
        <w:t xml:space="preserve"> </w:t>
      </w:r>
      <w:proofErr w:type="spellStart"/>
      <w:r w:rsidRPr="00104B4E">
        <w:rPr>
          <w:rFonts w:eastAsia="Verdana"/>
          <w:color w:val="000000"/>
          <w:sz w:val="22"/>
          <w:szCs w:val="22"/>
        </w:rPr>
        <w:t>Hatsue</w:t>
      </w:r>
      <w:proofErr w:type="spellEnd"/>
      <w:r w:rsidRPr="00104B4E">
        <w:rPr>
          <w:rFonts w:eastAsia="Verdana"/>
          <w:color w:val="000000"/>
          <w:sz w:val="22"/>
          <w:szCs w:val="22"/>
        </w:rPr>
        <w:t xml:space="preserve"> </w:t>
      </w:r>
      <w:proofErr w:type="spellStart"/>
      <w:r w:rsidRPr="00104B4E">
        <w:rPr>
          <w:rFonts w:eastAsia="Verdana"/>
          <w:color w:val="000000"/>
          <w:sz w:val="22"/>
          <w:szCs w:val="22"/>
        </w:rPr>
        <w:t>Kuribayashi</w:t>
      </w:r>
      <w:proofErr w:type="spellEnd"/>
      <w:r w:rsidRPr="00104B4E">
        <w:rPr>
          <w:rFonts w:eastAsia="Verdana"/>
          <w:color w:val="000000"/>
          <w:spacing w:val="-6"/>
          <w:sz w:val="22"/>
          <w:szCs w:val="22"/>
        </w:rPr>
        <w:t xml:space="preserve"> </w:t>
      </w:r>
      <w:proofErr w:type="spellStart"/>
      <w:r w:rsidRPr="00104B4E">
        <w:rPr>
          <w:rFonts w:eastAsia="Verdana"/>
          <w:color w:val="000000"/>
          <w:sz w:val="22"/>
          <w:szCs w:val="22"/>
        </w:rPr>
        <w:t>Kobari</w:t>
      </w:r>
      <w:proofErr w:type="spellEnd"/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(matrícula</w:t>
      </w:r>
      <w:r w:rsidRPr="00104B4E">
        <w:rPr>
          <w:rFonts w:eastAsia="Verdana"/>
          <w:color w:val="000000"/>
          <w:spacing w:val="-58"/>
          <w:sz w:val="22"/>
          <w:szCs w:val="22"/>
        </w:rPr>
        <w:t xml:space="preserve"> </w:t>
      </w:r>
      <w:r w:rsidRPr="00104B4E">
        <w:rPr>
          <w:rFonts w:eastAsia="Verdana"/>
          <w:color w:val="000000"/>
          <w:spacing w:val="-1"/>
          <w:sz w:val="22"/>
          <w:szCs w:val="22"/>
        </w:rPr>
        <w:t>nº</w:t>
      </w:r>
      <w:r w:rsidRPr="00104B4E">
        <w:rPr>
          <w:rFonts w:eastAsia="Verdana"/>
          <w:color w:val="000000"/>
          <w:spacing w:val="-10"/>
          <w:sz w:val="22"/>
          <w:szCs w:val="22"/>
        </w:rPr>
        <w:t xml:space="preserve"> </w:t>
      </w:r>
      <w:r w:rsidRPr="00104B4E">
        <w:rPr>
          <w:rFonts w:eastAsia="Verdana"/>
          <w:color w:val="000000"/>
          <w:spacing w:val="-1"/>
          <w:sz w:val="22"/>
          <w:szCs w:val="22"/>
        </w:rPr>
        <w:t>33.539),</w:t>
      </w:r>
      <w:r w:rsidRPr="00104B4E">
        <w:rPr>
          <w:rFonts w:eastAsia="Verdana"/>
          <w:color w:val="000000"/>
          <w:spacing w:val="-10"/>
          <w:sz w:val="22"/>
          <w:szCs w:val="22"/>
        </w:rPr>
        <w:t xml:space="preserve"> </w:t>
      </w:r>
      <w:r w:rsidRPr="00104B4E">
        <w:rPr>
          <w:rFonts w:eastAsia="Verdana"/>
          <w:color w:val="000000"/>
          <w:spacing w:val="-1"/>
          <w:sz w:val="22"/>
          <w:szCs w:val="22"/>
        </w:rPr>
        <w:t>até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o</w:t>
      </w:r>
      <w:r w:rsidRPr="00104B4E">
        <w:rPr>
          <w:rFonts w:eastAsia="Verdana"/>
          <w:color w:val="000000"/>
          <w:spacing w:val="-12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vértice</w:t>
      </w:r>
      <w:r w:rsidRPr="00104B4E">
        <w:rPr>
          <w:rFonts w:eastAsia="Verdana"/>
          <w:color w:val="000000"/>
          <w:spacing w:val="-12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4,</w:t>
      </w:r>
      <w:r w:rsidRPr="00104B4E">
        <w:rPr>
          <w:rFonts w:eastAsia="Verdana"/>
          <w:color w:val="000000"/>
          <w:spacing w:val="-10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com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coordenadas</w:t>
      </w:r>
      <w:r w:rsidRPr="00104B4E">
        <w:rPr>
          <w:rFonts w:eastAsia="Verdana"/>
          <w:color w:val="000000"/>
          <w:spacing w:val="-1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N=7.422.957,857</w:t>
      </w:r>
      <w:r w:rsidRPr="00104B4E">
        <w:rPr>
          <w:rFonts w:eastAsia="Verdana"/>
          <w:color w:val="000000"/>
          <w:spacing w:val="-1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m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</w:t>
      </w:r>
      <w:r w:rsidRPr="00104B4E">
        <w:rPr>
          <w:rFonts w:eastAsia="Verdana"/>
          <w:color w:val="000000"/>
          <w:spacing w:val="-18"/>
          <w:sz w:val="22"/>
          <w:szCs w:val="22"/>
        </w:rPr>
        <w:t xml:space="preserve"> </w:t>
      </w:r>
      <w:proofErr w:type="spellStart"/>
      <w:r w:rsidRPr="00104B4E">
        <w:rPr>
          <w:rFonts w:eastAsia="Verdana"/>
          <w:color w:val="000000"/>
          <w:sz w:val="22"/>
          <w:szCs w:val="22"/>
        </w:rPr>
        <w:t>E</w:t>
      </w:r>
      <w:proofErr w:type="spellEnd"/>
      <w:r w:rsidRPr="00104B4E">
        <w:rPr>
          <w:rFonts w:eastAsia="Verdana"/>
          <w:color w:val="000000"/>
          <w:sz w:val="22"/>
          <w:szCs w:val="22"/>
        </w:rPr>
        <w:t>=</w:t>
      </w:r>
      <w:r w:rsidRPr="00104B4E">
        <w:rPr>
          <w:rFonts w:eastAsia="Verdana"/>
          <w:color w:val="000000"/>
          <w:spacing w:val="-12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281.867,502</w:t>
      </w:r>
      <w:r w:rsidRPr="00104B4E">
        <w:rPr>
          <w:rFonts w:eastAsia="Verdana"/>
          <w:color w:val="000000"/>
          <w:spacing w:val="-5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m, distante 18,91 m do eixo do projeto na perpendicular da estaca 182+332 m,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deste ponto deflete a direita e segue em linha reta pelo limite da faixa de domínio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existente</w:t>
      </w:r>
      <w:r w:rsidRPr="00104B4E">
        <w:rPr>
          <w:rFonts w:eastAsia="Verdana"/>
          <w:color w:val="000000"/>
          <w:spacing w:val="-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com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azimute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</w:t>
      </w:r>
      <w:r w:rsidRPr="00104B4E">
        <w:rPr>
          <w:rFonts w:eastAsia="Verdana"/>
          <w:color w:val="000000"/>
          <w:spacing w:val="-6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9°32'56"</w:t>
      </w:r>
      <w:r w:rsidRPr="00104B4E">
        <w:rPr>
          <w:rFonts w:eastAsia="Verdana"/>
          <w:color w:val="000000"/>
          <w:spacing w:val="-10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</w:t>
      </w:r>
      <w:r w:rsidRPr="00104B4E">
        <w:rPr>
          <w:rFonts w:eastAsia="Verdana"/>
          <w:color w:val="000000"/>
          <w:spacing w:val="-1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distância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</w:t>
      </w:r>
      <w:r w:rsidRPr="00104B4E">
        <w:rPr>
          <w:rFonts w:eastAsia="Verdana"/>
          <w:color w:val="000000"/>
          <w:spacing w:val="-6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1,44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m,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confrontando</w:t>
      </w:r>
      <w:r w:rsidRPr="00104B4E">
        <w:rPr>
          <w:rFonts w:eastAsia="Verdana"/>
          <w:color w:val="000000"/>
          <w:spacing w:val="-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com</w:t>
      </w:r>
      <w:r w:rsidRPr="00104B4E">
        <w:rPr>
          <w:rFonts w:eastAsia="Verdana"/>
          <w:color w:val="000000"/>
          <w:spacing w:val="-10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a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SPA-</w:t>
      </w:r>
      <w:r w:rsidRPr="00104B4E">
        <w:rPr>
          <w:rFonts w:eastAsia="Verdana"/>
          <w:color w:val="000000"/>
          <w:spacing w:val="-58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85/300, rodovia Vereador José de Moraes, até o vértice 5, com coordenadas N=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7.422.959,278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m</w:t>
      </w:r>
      <w:r w:rsidRPr="00104B4E">
        <w:rPr>
          <w:rFonts w:eastAsia="Verdana"/>
          <w:color w:val="000000"/>
          <w:spacing w:val="-1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</w:t>
      </w:r>
      <w:r w:rsidRPr="00104B4E">
        <w:rPr>
          <w:rFonts w:eastAsia="Verdana"/>
          <w:color w:val="000000"/>
          <w:spacing w:val="-14"/>
          <w:sz w:val="22"/>
          <w:szCs w:val="22"/>
        </w:rPr>
        <w:t xml:space="preserve"> </w:t>
      </w:r>
      <w:proofErr w:type="spellStart"/>
      <w:r w:rsidRPr="00104B4E">
        <w:rPr>
          <w:rFonts w:eastAsia="Verdana"/>
          <w:color w:val="000000"/>
          <w:sz w:val="22"/>
          <w:szCs w:val="22"/>
        </w:rPr>
        <w:t>E</w:t>
      </w:r>
      <w:proofErr w:type="spellEnd"/>
      <w:r w:rsidRPr="00104B4E">
        <w:rPr>
          <w:rFonts w:eastAsia="Verdana"/>
          <w:color w:val="000000"/>
          <w:sz w:val="22"/>
          <w:szCs w:val="22"/>
        </w:rPr>
        <w:t>=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281.867,741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m,</w:t>
      </w:r>
      <w:r w:rsidRPr="00104B4E">
        <w:rPr>
          <w:rFonts w:eastAsia="Verdana"/>
          <w:color w:val="000000"/>
          <w:spacing w:val="-1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deste</w:t>
      </w:r>
      <w:r w:rsidRPr="00104B4E">
        <w:rPr>
          <w:rFonts w:eastAsia="Verdana"/>
          <w:color w:val="000000"/>
          <w:spacing w:val="-1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ponto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deflete</w:t>
      </w:r>
      <w:r w:rsidRPr="00104B4E">
        <w:rPr>
          <w:rFonts w:eastAsia="Verdana"/>
          <w:color w:val="000000"/>
          <w:spacing w:val="-1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a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direita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</w:t>
      </w:r>
      <w:r w:rsidRPr="00104B4E">
        <w:rPr>
          <w:rFonts w:eastAsia="Verdana"/>
          <w:color w:val="000000"/>
          <w:spacing w:val="-9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segue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em</w:t>
      </w:r>
      <w:r w:rsidRPr="00104B4E">
        <w:rPr>
          <w:rFonts w:eastAsia="Verdana"/>
          <w:color w:val="000000"/>
          <w:spacing w:val="-1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linha</w:t>
      </w:r>
      <w:r w:rsidR="004950FA">
        <w:rPr>
          <w:rFonts w:eastAsia="Verdana"/>
          <w:color w:val="000000"/>
          <w:sz w:val="22"/>
          <w:szCs w:val="22"/>
        </w:rPr>
        <w:t xml:space="preserve"> </w:t>
      </w:r>
      <w:r w:rsidRPr="00104B4E">
        <w:rPr>
          <w:rFonts w:eastAsia="Verdana"/>
          <w:color w:val="000000"/>
          <w:spacing w:val="-58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reta</w:t>
      </w:r>
      <w:r w:rsidRPr="00104B4E">
        <w:rPr>
          <w:rFonts w:eastAsia="Verdana"/>
          <w:color w:val="000000"/>
          <w:spacing w:val="-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pelo</w:t>
      </w:r>
      <w:r w:rsidRPr="00104B4E">
        <w:rPr>
          <w:rFonts w:eastAsia="Verdana"/>
          <w:color w:val="000000"/>
          <w:spacing w:val="-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limite</w:t>
      </w:r>
      <w:r w:rsidRPr="00104B4E">
        <w:rPr>
          <w:rFonts w:eastAsia="Verdana"/>
          <w:color w:val="000000"/>
          <w:spacing w:val="-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da</w:t>
      </w:r>
      <w:r w:rsidRPr="00104B4E">
        <w:rPr>
          <w:rFonts w:eastAsia="Verdana"/>
          <w:color w:val="000000"/>
          <w:spacing w:val="-13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faixa</w:t>
      </w:r>
      <w:r w:rsidRPr="00104B4E">
        <w:rPr>
          <w:rFonts w:eastAsia="Verdana"/>
          <w:color w:val="000000"/>
          <w:spacing w:val="-9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</w:t>
      </w:r>
      <w:r w:rsidRPr="00104B4E">
        <w:rPr>
          <w:rFonts w:eastAsia="Verdana"/>
          <w:color w:val="000000"/>
          <w:spacing w:val="-10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domínio</w:t>
      </w:r>
      <w:r w:rsidRPr="00104B4E">
        <w:rPr>
          <w:rFonts w:eastAsia="Verdana"/>
          <w:color w:val="000000"/>
          <w:spacing w:val="-8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existente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com</w:t>
      </w:r>
      <w:r w:rsidRPr="00104B4E">
        <w:rPr>
          <w:rFonts w:eastAsia="Verdana"/>
          <w:color w:val="000000"/>
          <w:spacing w:val="-1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azimute</w:t>
      </w:r>
      <w:r w:rsidRPr="00104B4E">
        <w:rPr>
          <w:rFonts w:eastAsia="Verdana"/>
          <w:color w:val="000000"/>
          <w:spacing w:val="-4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</w:t>
      </w:r>
      <w:r w:rsidRPr="00104B4E">
        <w:rPr>
          <w:rFonts w:eastAsia="Verdana"/>
          <w:color w:val="000000"/>
          <w:spacing w:val="-5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24°49'01"</w:t>
      </w:r>
      <w:r w:rsidRPr="00104B4E">
        <w:rPr>
          <w:rFonts w:eastAsia="Verdana"/>
          <w:color w:val="000000"/>
          <w:spacing w:val="-9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</w:t>
      </w:r>
      <w:r w:rsidRPr="00104B4E">
        <w:rPr>
          <w:rFonts w:eastAsia="Verdana"/>
          <w:color w:val="000000"/>
          <w:spacing w:val="-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distância</w:t>
      </w:r>
      <w:r w:rsidRPr="00104B4E">
        <w:rPr>
          <w:rFonts w:eastAsia="Verdana"/>
          <w:color w:val="000000"/>
          <w:spacing w:val="-5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de 11,75 m, confrontando com a SPA-85/300, rodovia Vereador José de Moraes,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 xml:space="preserve">até o vértice 6, com coordenadas N= 7.422.969,943 m e </w:t>
      </w:r>
      <w:proofErr w:type="spellStart"/>
      <w:r w:rsidRPr="00104B4E">
        <w:rPr>
          <w:rFonts w:eastAsia="Verdana"/>
          <w:color w:val="000000"/>
          <w:sz w:val="22"/>
          <w:szCs w:val="22"/>
        </w:rPr>
        <w:t>E</w:t>
      </w:r>
      <w:proofErr w:type="spellEnd"/>
      <w:r w:rsidRPr="00104B4E">
        <w:rPr>
          <w:rFonts w:eastAsia="Verdana"/>
          <w:color w:val="000000"/>
          <w:sz w:val="22"/>
          <w:szCs w:val="22"/>
        </w:rPr>
        <w:t>= 281.872,673 m, deste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ponto deflete a direita e segue em linha reta pelo limite da faixa de domínio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existente com azimute de 41°56'36" e distância de 11,70 m, confrontando com a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SPA-85/300, rodovia Vereador José de Moraes, até o vértice 7, com coordenadas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 xml:space="preserve">N= 7.422.978,649 m e </w:t>
      </w:r>
      <w:proofErr w:type="spellStart"/>
      <w:r w:rsidRPr="00104B4E">
        <w:rPr>
          <w:rFonts w:eastAsia="Verdana"/>
          <w:color w:val="000000"/>
          <w:sz w:val="22"/>
          <w:szCs w:val="22"/>
        </w:rPr>
        <w:t>E</w:t>
      </w:r>
      <w:proofErr w:type="spellEnd"/>
      <w:r w:rsidRPr="00104B4E">
        <w:rPr>
          <w:rFonts w:eastAsia="Verdana"/>
          <w:color w:val="000000"/>
          <w:sz w:val="22"/>
          <w:szCs w:val="22"/>
        </w:rPr>
        <w:t>= 281.880,496 m, deste ponto deflete a direita e segue em</w:t>
      </w:r>
      <w:r w:rsidR="004950FA">
        <w:rPr>
          <w:rFonts w:eastAsia="Verdana"/>
          <w:color w:val="000000"/>
          <w:sz w:val="22"/>
          <w:szCs w:val="22"/>
        </w:rPr>
        <w:t xml:space="preserve"> </w:t>
      </w:r>
      <w:r w:rsidRPr="00104B4E">
        <w:rPr>
          <w:rFonts w:eastAsia="Verdana"/>
          <w:color w:val="000000"/>
          <w:spacing w:val="-57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linha reta pelo limite da faixa de domínio existente com azimute de 61°53'00" e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distância de 20,62 m, confrontando com a SPA-85/300, rodovia Vereador José de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Moraes até o vértice 1, referencial de partida da presente descrição, perfazendo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uma área de 437,37 m² (quatrocentos e trinta e sete metros quadrados e trinta e</w:t>
      </w:r>
      <w:r w:rsidRPr="00104B4E">
        <w:rPr>
          <w:rFonts w:eastAsia="Verdana"/>
          <w:color w:val="000000"/>
          <w:spacing w:val="1"/>
          <w:sz w:val="22"/>
          <w:szCs w:val="22"/>
        </w:rPr>
        <w:t xml:space="preserve"> </w:t>
      </w:r>
      <w:r w:rsidRPr="00104B4E">
        <w:rPr>
          <w:rFonts w:eastAsia="Verdana"/>
          <w:color w:val="000000"/>
          <w:sz w:val="22"/>
          <w:szCs w:val="22"/>
        </w:rPr>
        <w:t>sete decímetros quadrados).</w:t>
      </w:r>
    </w:p>
    <w:p w14:paraId="278E38EE" w14:textId="77777777" w:rsidR="00104B4E" w:rsidRPr="00104B4E" w:rsidRDefault="00104B4E" w:rsidP="00104B4E">
      <w:pPr>
        <w:ind w:left="1134" w:right="425"/>
        <w:jc w:val="both"/>
        <w:rPr>
          <w:b/>
          <w:sz w:val="22"/>
          <w:szCs w:val="22"/>
        </w:rPr>
      </w:pPr>
    </w:p>
    <w:p w14:paraId="162ADD5A" w14:textId="77777777" w:rsidR="00104B4E" w:rsidRPr="00104B4E" w:rsidRDefault="00104B4E" w:rsidP="00104B4E">
      <w:pPr>
        <w:widowControl w:val="0"/>
        <w:tabs>
          <w:tab w:val="left" w:pos="1418"/>
          <w:tab w:val="left" w:pos="5850"/>
        </w:tabs>
        <w:ind w:left="426" w:firstLine="1134"/>
        <w:jc w:val="both"/>
        <w:rPr>
          <w:snapToGrid w:val="0"/>
          <w:sz w:val="22"/>
          <w:szCs w:val="22"/>
        </w:rPr>
      </w:pPr>
      <w:r w:rsidRPr="00104B4E">
        <w:rPr>
          <w:b/>
          <w:bCs/>
          <w:snapToGrid w:val="0"/>
          <w:sz w:val="22"/>
          <w:szCs w:val="22"/>
        </w:rPr>
        <w:t>§ 1º</w:t>
      </w:r>
      <w:r w:rsidRPr="00104B4E">
        <w:rPr>
          <w:snapToGrid w:val="0"/>
          <w:sz w:val="22"/>
          <w:szCs w:val="22"/>
        </w:rPr>
        <w:t xml:space="preserve"> O imóvel descrito no </w:t>
      </w:r>
      <w:r w:rsidRPr="00104B4E">
        <w:rPr>
          <w:i/>
          <w:snapToGrid w:val="0"/>
          <w:sz w:val="22"/>
          <w:szCs w:val="22"/>
        </w:rPr>
        <w:t>caput</w:t>
      </w:r>
      <w:r w:rsidRPr="00104B4E">
        <w:rPr>
          <w:snapToGrid w:val="0"/>
          <w:sz w:val="22"/>
          <w:szCs w:val="22"/>
        </w:rPr>
        <w:t xml:space="preserve"> </w:t>
      </w:r>
      <w:proofErr w:type="spellStart"/>
      <w:r w:rsidRPr="00104B4E">
        <w:rPr>
          <w:snapToGrid w:val="0"/>
          <w:sz w:val="22"/>
          <w:szCs w:val="22"/>
        </w:rPr>
        <w:t>destinar-se-a</w:t>
      </w:r>
      <w:proofErr w:type="spellEnd"/>
      <w:r w:rsidRPr="00104B4E">
        <w:rPr>
          <w:snapToGrid w:val="0"/>
          <w:sz w:val="22"/>
          <w:szCs w:val="22"/>
        </w:rPr>
        <w:t xml:space="preserve">, exclusivamente, para melhorias na SPA 085/300 (acesso Rodovia Vereador José de Moraes), nos termos previstos no art. 5º, alíneas </w:t>
      </w:r>
      <w:r w:rsidRPr="00104B4E">
        <w:rPr>
          <w:i/>
          <w:snapToGrid w:val="0"/>
          <w:sz w:val="22"/>
          <w:szCs w:val="22"/>
        </w:rPr>
        <w:t xml:space="preserve">“g” </w:t>
      </w:r>
      <w:r w:rsidRPr="00104B4E">
        <w:rPr>
          <w:snapToGrid w:val="0"/>
          <w:sz w:val="22"/>
          <w:szCs w:val="22"/>
        </w:rPr>
        <w:t>e</w:t>
      </w:r>
      <w:r w:rsidRPr="00104B4E">
        <w:rPr>
          <w:i/>
          <w:snapToGrid w:val="0"/>
          <w:sz w:val="22"/>
          <w:szCs w:val="22"/>
        </w:rPr>
        <w:t xml:space="preserve"> “m”</w:t>
      </w:r>
      <w:r w:rsidRPr="00104B4E">
        <w:rPr>
          <w:snapToGrid w:val="0"/>
          <w:sz w:val="22"/>
          <w:szCs w:val="22"/>
        </w:rPr>
        <w:t>, do Decreto-Lei nº 3.365, de 21 de junho de 1941.</w:t>
      </w:r>
    </w:p>
    <w:p w14:paraId="057A85D6" w14:textId="77777777" w:rsidR="00104B4E" w:rsidRPr="00104B4E" w:rsidRDefault="00104B4E" w:rsidP="00104B4E">
      <w:pPr>
        <w:widowControl w:val="0"/>
        <w:tabs>
          <w:tab w:val="left" w:pos="1418"/>
          <w:tab w:val="left" w:pos="5850"/>
        </w:tabs>
        <w:ind w:left="1134" w:firstLine="1134"/>
        <w:jc w:val="both"/>
        <w:rPr>
          <w:snapToGrid w:val="0"/>
          <w:sz w:val="22"/>
          <w:szCs w:val="22"/>
        </w:rPr>
      </w:pPr>
    </w:p>
    <w:p w14:paraId="486D28CD" w14:textId="77777777" w:rsidR="00104B4E" w:rsidRPr="00104B4E" w:rsidRDefault="00104B4E" w:rsidP="00104B4E">
      <w:pPr>
        <w:widowControl w:val="0"/>
        <w:tabs>
          <w:tab w:val="left" w:pos="1418"/>
          <w:tab w:val="left" w:pos="5850"/>
        </w:tabs>
        <w:ind w:left="426" w:firstLine="1134"/>
        <w:jc w:val="both"/>
        <w:rPr>
          <w:snapToGrid w:val="0"/>
          <w:sz w:val="22"/>
          <w:szCs w:val="22"/>
        </w:rPr>
      </w:pPr>
      <w:r w:rsidRPr="00104B4E">
        <w:rPr>
          <w:b/>
          <w:snapToGrid w:val="0"/>
          <w:sz w:val="22"/>
          <w:szCs w:val="22"/>
        </w:rPr>
        <w:t>§ 2º</w:t>
      </w:r>
      <w:r w:rsidRPr="00104B4E">
        <w:rPr>
          <w:snapToGrid w:val="0"/>
          <w:sz w:val="22"/>
          <w:szCs w:val="22"/>
        </w:rPr>
        <w:t xml:space="preserve"> Fica autorizada a Prefeitura Municipal de Cabreúva, a penetrar no imóvel descrito no </w:t>
      </w:r>
      <w:r w:rsidRPr="00104B4E">
        <w:rPr>
          <w:i/>
          <w:snapToGrid w:val="0"/>
          <w:sz w:val="22"/>
          <w:szCs w:val="22"/>
        </w:rPr>
        <w:t>caput</w:t>
      </w:r>
      <w:r w:rsidRPr="00104B4E">
        <w:rPr>
          <w:snapToGrid w:val="0"/>
          <w:sz w:val="22"/>
          <w:szCs w:val="22"/>
        </w:rPr>
        <w:t>, para fins de providências relativas a levantamentos topográficos e atos de avaliação, bem como outros necessários à consecução da finalidade deste decreto, nos termos previstos no art. 7º do Decreto-Lei nº 3.365, de 21 de junho de 1941.</w:t>
      </w:r>
    </w:p>
    <w:p w14:paraId="47B9DA05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left="1134" w:right="1020" w:firstLine="1134"/>
        <w:jc w:val="both"/>
        <w:rPr>
          <w:snapToGrid w:val="0"/>
          <w:sz w:val="22"/>
          <w:szCs w:val="22"/>
        </w:rPr>
      </w:pPr>
    </w:p>
    <w:p w14:paraId="3FEDCD01" w14:textId="77777777" w:rsidR="00104B4E" w:rsidRPr="00104B4E" w:rsidRDefault="00104B4E" w:rsidP="00104B4E">
      <w:pPr>
        <w:widowControl w:val="0"/>
        <w:tabs>
          <w:tab w:val="left" w:pos="1418"/>
          <w:tab w:val="left" w:pos="5850"/>
        </w:tabs>
        <w:ind w:left="426" w:firstLine="1134"/>
        <w:jc w:val="both"/>
        <w:rPr>
          <w:snapToGrid w:val="0"/>
          <w:sz w:val="22"/>
          <w:szCs w:val="22"/>
        </w:rPr>
      </w:pPr>
      <w:r w:rsidRPr="00104B4E">
        <w:rPr>
          <w:b/>
          <w:bCs/>
          <w:snapToGrid w:val="0"/>
          <w:sz w:val="22"/>
          <w:szCs w:val="22"/>
        </w:rPr>
        <w:t>Art. 2º</w:t>
      </w:r>
      <w:r w:rsidRPr="00104B4E">
        <w:rPr>
          <w:snapToGrid w:val="0"/>
          <w:sz w:val="22"/>
          <w:szCs w:val="22"/>
        </w:rPr>
        <w:t xml:space="preserve"> As despesas decorrentes com a execução do presente decreto, inclusive as despesas com escritura pública e abertura, registros e averbações na futura matrícula do imóvel, correrão por conta de dotações próprias, constantes do orçamento vigente, suplementadas, se necessário.</w:t>
      </w:r>
    </w:p>
    <w:p w14:paraId="20DE7B61" w14:textId="77777777" w:rsidR="00104B4E" w:rsidRPr="00104B4E" w:rsidRDefault="00104B4E" w:rsidP="00104B4E">
      <w:pPr>
        <w:widowControl w:val="0"/>
        <w:tabs>
          <w:tab w:val="left" w:pos="1418"/>
          <w:tab w:val="left" w:pos="5850"/>
        </w:tabs>
        <w:ind w:left="1134" w:firstLine="1134"/>
        <w:jc w:val="both"/>
        <w:rPr>
          <w:snapToGrid w:val="0"/>
          <w:sz w:val="22"/>
          <w:szCs w:val="22"/>
        </w:rPr>
      </w:pPr>
    </w:p>
    <w:p w14:paraId="122FEDD1" w14:textId="79572677" w:rsidR="00104B4E" w:rsidRPr="00104B4E" w:rsidRDefault="00104B4E" w:rsidP="00104B4E">
      <w:pPr>
        <w:widowControl w:val="0"/>
        <w:tabs>
          <w:tab w:val="left" w:pos="1418"/>
          <w:tab w:val="left" w:pos="5850"/>
        </w:tabs>
        <w:jc w:val="both"/>
        <w:rPr>
          <w:snapToGrid w:val="0"/>
          <w:sz w:val="22"/>
          <w:szCs w:val="22"/>
        </w:rPr>
      </w:pPr>
      <w:r>
        <w:rPr>
          <w:b/>
          <w:bCs/>
          <w:snapToGrid w:val="0"/>
          <w:sz w:val="22"/>
          <w:szCs w:val="22"/>
        </w:rPr>
        <w:t xml:space="preserve">                         </w:t>
      </w:r>
      <w:r w:rsidRPr="00104B4E">
        <w:rPr>
          <w:b/>
          <w:bCs/>
          <w:snapToGrid w:val="0"/>
          <w:sz w:val="22"/>
          <w:szCs w:val="22"/>
        </w:rPr>
        <w:t xml:space="preserve">Art. 3º </w:t>
      </w:r>
      <w:r w:rsidRPr="00104B4E">
        <w:rPr>
          <w:snapToGrid w:val="0"/>
          <w:sz w:val="22"/>
          <w:szCs w:val="22"/>
        </w:rPr>
        <w:t>Este decreto entra em vigor na data de sua publicação.</w:t>
      </w:r>
    </w:p>
    <w:p w14:paraId="53C31988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left="1134" w:right="1020" w:firstLine="1134"/>
        <w:rPr>
          <w:snapToGrid w:val="0"/>
          <w:sz w:val="22"/>
          <w:szCs w:val="22"/>
        </w:rPr>
      </w:pPr>
    </w:p>
    <w:p w14:paraId="7EB74F7E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right="1020"/>
        <w:rPr>
          <w:snapToGrid w:val="0"/>
          <w:sz w:val="22"/>
          <w:szCs w:val="22"/>
        </w:rPr>
      </w:pPr>
      <w:r w:rsidRPr="00104B4E">
        <w:rPr>
          <w:snapToGrid w:val="0"/>
          <w:sz w:val="22"/>
          <w:szCs w:val="22"/>
        </w:rPr>
        <w:lastRenderedPageBreak/>
        <w:t>PREFEITURA DO MUNICÍPIO DE CABREÚVA, em 19 de julho de 2022.</w:t>
      </w:r>
    </w:p>
    <w:p w14:paraId="597193DA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left="960" w:right="1020"/>
        <w:jc w:val="both"/>
        <w:rPr>
          <w:snapToGrid w:val="0"/>
          <w:sz w:val="22"/>
          <w:szCs w:val="22"/>
        </w:rPr>
      </w:pPr>
    </w:p>
    <w:p w14:paraId="7541EE6E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left="960" w:right="1020"/>
        <w:jc w:val="both"/>
        <w:rPr>
          <w:snapToGrid w:val="0"/>
          <w:sz w:val="22"/>
          <w:szCs w:val="22"/>
        </w:rPr>
      </w:pPr>
    </w:p>
    <w:p w14:paraId="7D64E2CD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left="960" w:right="1020"/>
        <w:jc w:val="both"/>
        <w:rPr>
          <w:snapToGrid w:val="0"/>
          <w:sz w:val="22"/>
          <w:szCs w:val="22"/>
        </w:rPr>
      </w:pPr>
    </w:p>
    <w:p w14:paraId="225DC198" w14:textId="77777777" w:rsidR="00104B4E" w:rsidRPr="00104B4E" w:rsidRDefault="00104B4E" w:rsidP="00104B4E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104B4E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01D8A616" w14:textId="77777777" w:rsidR="00104B4E" w:rsidRPr="00104B4E" w:rsidRDefault="00104B4E" w:rsidP="00104B4E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104B4E">
        <w:rPr>
          <w:rFonts w:ascii="Arial" w:hAnsi="Arial" w:cs="Arial"/>
          <w:sz w:val="22"/>
          <w:szCs w:val="22"/>
          <w:u w:val="none"/>
        </w:rPr>
        <w:t>Prefeito</w:t>
      </w:r>
    </w:p>
    <w:p w14:paraId="6F684081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left="960" w:right="1020"/>
        <w:rPr>
          <w:b/>
          <w:bCs/>
          <w:snapToGrid w:val="0"/>
          <w:sz w:val="22"/>
          <w:szCs w:val="22"/>
        </w:rPr>
      </w:pPr>
    </w:p>
    <w:p w14:paraId="0D7F7CA5" w14:textId="77777777" w:rsidR="00104B4E" w:rsidRPr="00104B4E" w:rsidRDefault="00104B4E" w:rsidP="00104B4E">
      <w:pPr>
        <w:widowControl w:val="0"/>
        <w:tabs>
          <w:tab w:val="left" w:pos="1980"/>
          <w:tab w:val="left" w:pos="5850"/>
          <w:tab w:val="left" w:pos="9639"/>
        </w:tabs>
        <w:jc w:val="both"/>
        <w:rPr>
          <w:snapToGrid w:val="0"/>
          <w:sz w:val="22"/>
          <w:szCs w:val="22"/>
        </w:rPr>
      </w:pPr>
      <w:r w:rsidRPr="00104B4E">
        <w:rPr>
          <w:b/>
          <w:bCs/>
          <w:snapToGrid w:val="0"/>
          <w:sz w:val="22"/>
          <w:szCs w:val="22"/>
        </w:rPr>
        <w:t xml:space="preserve">Arquivado </w:t>
      </w:r>
      <w:r w:rsidRPr="00104B4E">
        <w:rPr>
          <w:snapToGrid w:val="0"/>
          <w:sz w:val="22"/>
          <w:szCs w:val="22"/>
        </w:rPr>
        <w:t>em pasta própria e publicado no local de costume. Setor de Expediente da Prefeitura de Cabreúva, em 19 de julho de 2022.</w:t>
      </w:r>
    </w:p>
    <w:p w14:paraId="6EDD8002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right="1020"/>
        <w:jc w:val="both"/>
        <w:rPr>
          <w:snapToGrid w:val="0"/>
          <w:sz w:val="22"/>
          <w:szCs w:val="22"/>
        </w:rPr>
      </w:pPr>
      <w:r w:rsidRPr="00104B4E">
        <w:rPr>
          <w:snapToGrid w:val="0"/>
          <w:sz w:val="22"/>
          <w:szCs w:val="22"/>
        </w:rPr>
        <w:t xml:space="preserve">  </w:t>
      </w:r>
    </w:p>
    <w:p w14:paraId="4284C42A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right="1020"/>
        <w:jc w:val="both"/>
        <w:rPr>
          <w:snapToGrid w:val="0"/>
          <w:sz w:val="22"/>
          <w:szCs w:val="22"/>
        </w:rPr>
      </w:pPr>
    </w:p>
    <w:p w14:paraId="7A664769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right="1020"/>
        <w:jc w:val="both"/>
        <w:rPr>
          <w:snapToGrid w:val="0"/>
          <w:sz w:val="22"/>
          <w:szCs w:val="22"/>
        </w:rPr>
      </w:pPr>
    </w:p>
    <w:p w14:paraId="40CE8446" w14:textId="77777777" w:rsidR="00104B4E" w:rsidRPr="00104B4E" w:rsidRDefault="00104B4E" w:rsidP="00104B4E">
      <w:pPr>
        <w:widowControl w:val="0"/>
        <w:tabs>
          <w:tab w:val="left" w:pos="1980"/>
          <w:tab w:val="left" w:pos="5850"/>
        </w:tabs>
        <w:ind w:right="1020"/>
        <w:jc w:val="center"/>
        <w:rPr>
          <w:b/>
          <w:snapToGrid w:val="0"/>
          <w:sz w:val="22"/>
          <w:szCs w:val="22"/>
        </w:rPr>
      </w:pPr>
      <w:r w:rsidRPr="00104B4E">
        <w:rPr>
          <w:b/>
          <w:snapToGrid w:val="0"/>
          <w:sz w:val="22"/>
          <w:szCs w:val="22"/>
        </w:rPr>
        <w:t xml:space="preserve">                 ALZIRA APARECIDA PELEGRINI RODRIGUES</w:t>
      </w:r>
    </w:p>
    <w:p w14:paraId="33E77E52" w14:textId="324FA4ED" w:rsidR="004E1FEF" w:rsidRPr="003805E9" w:rsidRDefault="00104B4E" w:rsidP="00104B4E">
      <w:pPr>
        <w:widowControl w:val="0"/>
        <w:tabs>
          <w:tab w:val="left" w:pos="1980"/>
          <w:tab w:val="left" w:pos="5850"/>
        </w:tabs>
        <w:ind w:right="10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04B4E">
        <w:rPr>
          <w:b/>
          <w:snapToGrid w:val="0"/>
          <w:sz w:val="22"/>
          <w:szCs w:val="22"/>
        </w:rPr>
        <w:t xml:space="preserve">              Agente Jurídico do Município de Cabreúva</w:t>
      </w: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F0C8E" w14:textId="77777777" w:rsidR="00F71ECC" w:rsidRDefault="00F71ECC" w:rsidP="00681717">
      <w:r>
        <w:separator/>
      </w:r>
    </w:p>
  </w:endnote>
  <w:endnote w:type="continuationSeparator" w:id="0">
    <w:p w14:paraId="3E608D5F" w14:textId="77777777" w:rsidR="00F71ECC" w:rsidRDefault="00F71ECC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8963B" w14:textId="77777777" w:rsidR="00F71ECC" w:rsidRDefault="00F71ECC" w:rsidP="00681717">
      <w:r>
        <w:separator/>
      </w:r>
    </w:p>
  </w:footnote>
  <w:footnote w:type="continuationSeparator" w:id="0">
    <w:p w14:paraId="16F027FF" w14:textId="77777777" w:rsidR="00F71ECC" w:rsidRDefault="00F71ECC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71ECC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1ECC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71ECC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04B4E"/>
    <w:rsid w:val="00171342"/>
    <w:rsid w:val="0024244A"/>
    <w:rsid w:val="00337592"/>
    <w:rsid w:val="00351197"/>
    <w:rsid w:val="003805E9"/>
    <w:rsid w:val="0047331A"/>
    <w:rsid w:val="00474D29"/>
    <w:rsid w:val="004950FA"/>
    <w:rsid w:val="004A1F72"/>
    <w:rsid w:val="004E1FEF"/>
    <w:rsid w:val="004F38CA"/>
    <w:rsid w:val="00501D24"/>
    <w:rsid w:val="006076CC"/>
    <w:rsid w:val="00681717"/>
    <w:rsid w:val="007360D9"/>
    <w:rsid w:val="00746B70"/>
    <w:rsid w:val="00800091"/>
    <w:rsid w:val="008006E0"/>
    <w:rsid w:val="00884E97"/>
    <w:rsid w:val="009B0764"/>
    <w:rsid w:val="009D714C"/>
    <w:rsid w:val="00A7037E"/>
    <w:rsid w:val="00A86D7E"/>
    <w:rsid w:val="00AD1338"/>
    <w:rsid w:val="00B15B1D"/>
    <w:rsid w:val="00CD0088"/>
    <w:rsid w:val="00D41ADE"/>
    <w:rsid w:val="00D907A4"/>
    <w:rsid w:val="00DC297C"/>
    <w:rsid w:val="00F71EC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104B4E"/>
    <w:pPr>
      <w:widowControl w:val="0"/>
      <w:autoSpaceDE w:val="0"/>
      <w:autoSpaceDN w:val="0"/>
      <w:ind w:left="-426" w:right="-70"/>
      <w:jc w:val="center"/>
    </w:pPr>
    <w:rPr>
      <w:rFonts w:ascii="Times New Roman" w:hAnsi="Times New Roman" w:cs="Times New Roman"/>
      <w:b/>
      <w:bCs/>
      <w:color w:val="000080"/>
      <w:sz w:val="32"/>
      <w:szCs w:val="32"/>
    </w:rPr>
  </w:style>
  <w:style w:type="character" w:customStyle="1" w:styleId="TtuloChar">
    <w:name w:val="Título Char"/>
    <w:basedOn w:val="Fontepargpadro"/>
    <w:link w:val="Ttulo"/>
    <w:rsid w:val="00104B4E"/>
    <w:rPr>
      <w:rFonts w:ascii="Times New Roman" w:eastAsia="Times New Roman" w:hAnsi="Times New Roman" w:cs="Times New Roman"/>
      <w:b/>
      <w:bCs/>
      <w:color w:val="000080"/>
      <w:sz w:val="32"/>
      <w:szCs w:val="32"/>
      <w:lang w:eastAsia="pt-BR"/>
    </w:rPr>
  </w:style>
  <w:style w:type="paragraph" w:customStyle="1" w:styleId="CorpoA">
    <w:name w:val="Corpo A"/>
    <w:rsid w:val="00104B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04B4E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04B4E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75300-A5A5-4988-A673-A5F623F8F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809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10</cp:revision>
  <cp:lastPrinted>2022-07-20T12:33:00Z</cp:lastPrinted>
  <dcterms:created xsi:type="dcterms:W3CDTF">2022-07-20T11:48:00Z</dcterms:created>
  <dcterms:modified xsi:type="dcterms:W3CDTF">2022-07-20T12:35:00Z</dcterms:modified>
</cp:coreProperties>
</file>